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F2" w:rsidRDefault="004D1AF2" w:rsidP="004D1AF2">
      <w:pPr>
        <w:pStyle w:val="Heading3"/>
      </w:pPr>
      <w:bookmarkStart w:id="0" w:name="_Toc34463233"/>
      <w:bookmarkStart w:id="1" w:name="_Toc34463453"/>
      <w:bookmarkStart w:id="2" w:name="_Toc34723694"/>
      <w:bookmarkStart w:id="3" w:name="_Ref35416402"/>
      <w:bookmarkStart w:id="4" w:name="_Toc38700722"/>
      <w:r>
        <w:t xml:space="preserve">IDJI 4.90 – </w:t>
      </w:r>
      <w:bookmarkStart w:id="5" w:name="_GoBack"/>
      <w:r>
        <w:t>Livestock – herd districts</w:t>
      </w:r>
      <w:bookmarkEnd w:id="0"/>
      <w:bookmarkEnd w:id="1"/>
      <w:bookmarkEnd w:id="2"/>
      <w:bookmarkEnd w:id="3"/>
      <w:bookmarkEnd w:id="4"/>
      <w:bookmarkEnd w:id="5"/>
    </w:p>
    <w:p w:rsidR="004D1AF2" w:rsidRDefault="004D1AF2" w:rsidP="004D1AF2">
      <w:pPr>
        <w:pStyle w:val="Instructiontitle"/>
      </w:pPr>
      <w:proofErr w:type="gramStart"/>
      <w:r>
        <w:t>INSTRUCTION NO.</w:t>
      </w:r>
      <w:proofErr w:type="gramEnd"/>
      <w:r>
        <w:t xml:space="preserve"> _____</w:t>
      </w:r>
    </w:p>
    <w:p w:rsidR="004D1AF2" w:rsidRDefault="004D1AF2" w:rsidP="004D1AF2">
      <w:pPr>
        <w:pStyle w:val="Instruction"/>
      </w:pPr>
      <w:r>
        <w:tab/>
        <w:t>If you find that livestock owned by defendant was at large within a herd district, then the defendant is liable for any damage or injury caused by that livestock, unless the defendant proves that the livestock was lawfully at large, as defined in these instructions.</w:t>
      </w:r>
    </w:p>
    <w:p w:rsidR="004D1AF2" w:rsidRDefault="004D1AF2" w:rsidP="004D1AF2">
      <w:pPr>
        <w:tabs>
          <w:tab w:val="left" w:pos="-1440"/>
          <w:tab w:val="left" w:pos="-720"/>
        </w:tabs>
        <w:suppressAutoHyphens/>
      </w:pPr>
      <w:r>
        <w:t>Comment:</w:t>
      </w:r>
    </w:p>
    <w:p w:rsidR="004D1AF2" w:rsidRDefault="004D1AF2" w:rsidP="004D1AF2">
      <w:r>
        <w:tab/>
        <w:t xml:space="preserve">See I.C. § 25-2408; </w:t>
      </w:r>
      <w:r>
        <w:rPr>
          <w:u w:val="single"/>
        </w:rPr>
        <w:t>Cunningham v. Bundy</w:t>
      </w:r>
      <w:r>
        <w:t xml:space="preserve">, 100 Idaho P.2d 132 (1979); and </w:t>
      </w:r>
      <w:proofErr w:type="spellStart"/>
      <w:r>
        <w:rPr>
          <w:u w:val="single"/>
        </w:rPr>
        <w:t>Corthell</w:t>
      </w:r>
      <w:proofErr w:type="spellEnd"/>
      <w:r>
        <w:rPr>
          <w:u w:val="single"/>
        </w:rPr>
        <w:t xml:space="preserve"> v. Pearson</w:t>
      </w:r>
      <w:r>
        <w:t>, 88 Idaho 295, 399 P.2d 266 (1965).</w:t>
      </w:r>
    </w:p>
    <w:p w:rsidR="007A3362" w:rsidRDefault="004D1AF2" w:rsidP="004D1AF2"/>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F2"/>
    <w:rsid w:val="004D1AF2"/>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D1AF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1AF2"/>
    <w:rPr>
      <w:rFonts w:ascii="Times New Roman" w:eastAsia="Times New Roman" w:hAnsi="Times New Roman" w:cs="Times New Roman"/>
      <w:sz w:val="24"/>
      <w:szCs w:val="24"/>
    </w:rPr>
  </w:style>
  <w:style w:type="paragraph" w:customStyle="1" w:styleId="Instruction">
    <w:name w:val="Instruction"/>
    <w:rsid w:val="004D1AF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D1AF2"/>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D1AF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1AF2"/>
    <w:rPr>
      <w:rFonts w:ascii="Times New Roman" w:eastAsia="Times New Roman" w:hAnsi="Times New Roman" w:cs="Times New Roman"/>
      <w:sz w:val="24"/>
      <w:szCs w:val="24"/>
    </w:rPr>
  </w:style>
  <w:style w:type="paragraph" w:customStyle="1" w:styleId="Instruction">
    <w:name w:val="Instruction"/>
    <w:rsid w:val="004D1AF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D1AF2"/>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2011-10-31T20:30:00Z</dcterms:created>
  <dcterms:modified xsi:type="dcterms:W3CDTF">2011-10-31T20:30:00Z</dcterms:modified>
</cp:coreProperties>
</file>