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42" w:rsidRDefault="007B4942" w:rsidP="007B4942">
      <w:pPr>
        <w:pStyle w:val="Heading3"/>
      </w:pPr>
      <w:bookmarkStart w:id="0" w:name="_Toc13031990"/>
      <w:bookmarkStart w:id="1" w:name="_Toc34463198"/>
      <w:bookmarkStart w:id="2" w:name="_Toc34463418"/>
      <w:bookmarkStart w:id="3" w:name="_Toc34723659"/>
      <w:bookmarkStart w:id="4" w:name="_Ref35411550"/>
      <w:bookmarkStart w:id="5" w:name="_Toc38700689"/>
      <w:r>
        <w:t xml:space="preserve">IDJI 3.05 – </w:t>
      </w:r>
      <w:bookmarkStart w:id="6" w:name="_GoBack"/>
      <w:bookmarkEnd w:id="6"/>
      <w:r>
        <w:t>Duty – defective condition</w:t>
      </w:r>
      <w:bookmarkEnd w:id="0"/>
      <w:bookmarkEnd w:id="1"/>
      <w:bookmarkEnd w:id="2"/>
      <w:bookmarkEnd w:id="3"/>
      <w:bookmarkEnd w:id="4"/>
      <w:bookmarkEnd w:id="5"/>
    </w:p>
    <w:p w:rsidR="007B4942" w:rsidRDefault="007B4942" w:rsidP="007B4942">
      <w:pPr>
        <w:pStyle w:val="Instructiontitle"/>
      </w:pPr>
      <w:r>
        <w:t>INSTRUCTION NO._____</w:t>
      </w:r>
    </w:p>
    <w:p w:rsidR="007B4942" w:rsidRDefault="007B4942" w:rsidP="007B4942">
      <w:pPr>
        <w:pStyle w:val="Instruction"/>
      </w:pPr>
      <w:r>
        <w:tab/>
        <w:t>The [owner] [occupant] owes a duty to fix or warn of any dangerous or defective condition known to the [owner] [occupant], or which, in the exercise of ordinary care, should have been discovered.</w:t>
      </w:r>
    </w:p>
    <w:p w:rsidR="007A3362" w:rsidRDefault="007B4942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42"/>
    <w:rsid w:val="00544374"/>
    <w:rsid w:val="007B4942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B4942"/>
    <w:p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B4942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7B4942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7B4942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B4942"/>
    <w:p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B4942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7B4942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7B4942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2011-10-31T19:49:00Z</dcterms:created>
  <dcterms:modified xsi:type="dcterms:W3CDTF">2011-10-31T19:49:00Z</dcterms:modified>
</cp:coreProperties>
</file>