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F1" w:rsidRPr="005307F1" w:rsidRDefault="007B5F03" w:rsidP="005307F1">
      <w:pPr>
        <w:pStyle w:val="Title"/>
        <w:rPr>
          <w:sz w:val="32"/>
          <w:szCs w:val="32"/>
        </w:rPr>
      </w:pPr>
      <w:r w:rsidRPr="005307F1">
        <w:rPr>
          <w:rFonts w:eastAsia="Times New Roman"/>
          <w:sz w:val="32"/>
          <w:szCs w:val="32"/>
        </w:rPr>
        <w:t xml:space="preserve">TABLE OF CONTENTS       </w:t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b/>
          <w:bCs/>
          <w:caps/>
          <w:noProof/>
        </w:rPr>
        <w:t xml:space="preserve">Section 1.00 – General </w:t>
      </w:r>
      <w:r w:rsidR="005307F1">
        <w:rPr>
          <w:b/>
          <w:bCs/>
          <w:caps/>
          <w:noProof/>
        </w:rPr>
        <w:t>Procedure</w:t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1.00 – Introductory instruction to jury</w:t>
      </w:r>
      <w:r w:rsidRPr="005307F1">
        <w:rPr>
          <w:noProof/>
          <w:webHidden/>
        </w:rPr>
        <w:tab/>
      </w:r>
    </w:p>
    <w:p w:rsidR="005307F1" w:rsidRDefault="007B5F03" w:rsidP="005307F1">
      <w:pPr>
        <w:pStyle w:val="NoSpacing"/>
        <w:rPr>
          <w:noProof/>
          <w:webHidden/>
        </w:rPr>
      </w:pPr>
      <w:r w:rsidRPr="005307F1">
        <w:rPr>
          <w:noProof/>
        </w:rPr>
        <w:t>IDJI 1.01 – Deliberation procedures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1.02 – Corporate parties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1.03 – Admonition to jury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1.03.1 – Admonition to jury – short form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1.04  - Insurance cautionary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1.05 – Statement of claims not evidence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1.07 – Facts not in dispute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1.09 – Quotient verdicts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1.11 – Communications with court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1.13 – Concluding remarks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1.13.1 Alternate form – concluding remarks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1.15.1 Completion of verdict form – general verdict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1.15.2  - Completion of verdict form on special interrogatories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1.17 – Post verdict jury instruction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1.20.1 – Burden of proof – preponderance of evidence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1.20.2 – Burden of proof – clear and convincing evidence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1.22 – Deposition testimony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1.24.1 – Circumstantial evidence without definition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1.24.2 – Circumstantial evidence with definition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1.26.1 – View of the premises, preliminary instruction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1.26.2 – View of the premises, final instruction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1.28 – Evidence admitted for limited purpose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1.30 – Presumptions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1.40.1 – General format, general verdict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1.40.2 – Charging instruction plaintiffs case, general verdict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1.40.3 – General format for charging instruction, general verdict, plaintiff’s case with affirmative defenses, no special interrogatories.  [NOT for comparative negligence issues.]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1.40.4 – Special format for charging instruction, negligence case, no comparative or affirmative defenses.  For use with general verdict without special interrogatories.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1.41.1 – General format, verdict on special interrogatories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1.41.2 – Charging instruction, plaintiffs case, verdict on special interrogatories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1.41.3 – Charging instructions on defense claims -  special interrogatories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1.41.4.1 – Charging instructions, negligence case, multiple defendants or parties, with comparative negligence.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1.41.4.2 – Companion instruction – defendant’s burden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1.41.4.3 – Companion instruction – Non-party negligence – defendant’s burden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1.43.1 – Instruction on special verdict form</w:t>
      </w:r>
      <w:r w:rsidRPr="005307F1">
        <w:rPr>
          <w:noProof/>
          <w:webHidden/>
        </w:rPr>
        <w:tab/>
      </w:r>
    </w:p>
    <w:p w:rsidR="007B5F03" w:rsidRDefault="007B5F03" w:rsidP="005307F1">
      <w:pPr>
        <w:pStyle w:val="NoSpacing"/>
        <w:rPr>
          <w:noProof/>
          <w:webHidden/>
        </w:rPr>
      </w:pPr>
      <w:r w:rsidRPr="005307F1">
        <w:rPr>
          <w:noProof/>
        </w:rPr>
        <w:t>IDJI 1.43.1 – Example verdict on special interrogatories.</w:t>
      </w:r>
      <w:r w:rsidRPr="005307F1">
        <w:rPr>
          <w:noProof/>
          <w:webHidden/>
        </w:rPr>
        <w:tab/>
      </w:r>
    </w:p>
    <w:p w:rsidR="005307F1" w:rsidRPr="005307F1" w:rsidRDefault="005307F1" w:rsidP="005307F1">
      <w:pPr>
        <w:pStyle w:val="NoSpacing"/>
        <w:rPr>
          <w:noProof/>
        </w:rPr>
      </w:pP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b/>
          <w:bCs/>
          <w:caps/>
          <w:noProof/>
        </w:rPr>
        <w:t>SECTION 2.00  –  NEGLIGENCE</w:t>
      </w:r>
      <w:r w:rsidRPr="005307F1">
        <w:rPr>
          <w:b/>
          <w:bCs/>
          <w:caps/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2.00.1 - Duty of care - defendant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2.00.2 - Duty of care – both plaintiff and defendant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2.00.3 - Duty of care – all parties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lastRenderedPageBreak/>
        <w:t>IDJI 2.02 – Duty of care – minor child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2.04.1 – Liability of common carrier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2.04.2 Common carrier status not disputed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2.04.3 – Definition of common carrier – where status disputed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2.04.4 – Definition of passenger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2.06 – Duty of care – electrical transmission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2.08 – Ultra hazardous activities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2.10 -  Medical malpractice instructions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2.10.1 – Standard of care: health care professionals are specialists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2.10.2 - Standard of care: health care providers are not specialists.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2.10.3 - Charging elements of medical negligence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2.12.1- Consent to medical treatment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2.12.2 – Necessity for consent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2.12.3 – Who can give consent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2.12.4 – Consent on behalf of minor or incapacitated person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2.12.5 – Informed consent defined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2.12.6 – Consequences of invalid consent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2.12.7 – Emergency exception</w:t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2.12.8 – Charging instruction on elements of lack of consent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2.12.9 – Charging instruction – defense of emergency exception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2.20 – Definition of negligence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2.22 - Violation of statute or ordinance – negligence per se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2.22.1 - Authorized emergency vehicles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2.22.2 – Intoxication defined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2.24 – Definition of gross negligence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2.25 – Definition of “willful and wanton”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2.26 – Res Ipsa Loquitur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2.28 – Binding instruction on “presumption” of due care</w:t>
      </w:r>
      <w:r w:rsidRPr="005307F1">
        <w:rPr>
          <w:noProof/>
          <w:webHidden/>
        </w:rPr>
        <w:tab/>
      </w:r>
      <w:bookmarkStart w:id="0" w:name="_GoBack"/>
      <w:bookmarkEnd w:id="0"/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2.30.1 - Proximate cause -"but for" test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2.30.2 – Proximate cause – “substantial factor,” without "but for" test.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2.40 – No imputation of negligence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2.41 No imputation of negligence to passenger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2.41.1 – Imputation of liability to passenger – where driver was agent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2.41.2 – Imputation of negligence to passenger – issue of fact on agency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2.44 - Imputation of negligence to the owner of a motor vehicle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2.45 –No imputation of negligence from parent to child</w:t>
      </w:r>
      <w:r w:rsidRPr="005307F1">
        <w:rPr>
          <w:noProof/>
          <w:webHidden/>
        </w:rPr>
        <w:tab/>
      </w:r>
    </w:p>
    <w:p w:rsidR="007B5F03" w:rsidRDefault="007B5F03" w:rsidP="005307F1">
      <w:pPr>
        <w:pStyle w:val="NoSpacing"/>
        <w:rPr>
          <w:noProof/>
          <w:webHidden/>
        </w:rPr>
      </w:pPr>
      <w:r w:rsidRPr="005307F1">
        <w:rPr>
          <w:noProof/>
        </w:rPr>
        <w:t>IDJI 2.47 - Imputed negligence – adult signing minor’s license application</w:t>
      </w:r>
      <w:r w:rsidRPr="005307F1">
        <w:rPr>
          <w:noProof/>
          <w:webHidden/>
        </w:rPr>
        <w:tab/>
      </w:r>
    </w:p>
    <w:p w:rsidR="005307F1" w:rsidRPr="005307F1" w:rsidRDefault="005307F1" w:rsidP="005307F1">
      <w:pPr>
        <w:pStyle w:val="NoSpacing"/>
        <w:rPr>
          <w:noProof/>
        </w:rPr>
      </w:pP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b/>
          <w:bCs/>
          <w:caps/>
          <w:noProof/>
        </w:rPr>
        <w:t>SECTION 3.00 PREMISES LIABILITY</w:t>
      </w:r>
      <w:r w:rsidRPr="005307F1">
        <w:rPr>
          <w:b/>
          <w:bCs/>
          <w:caps/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3.01 – Owner’s or occupier’s duty to avoid intentional or reckless harm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3.03 – Duty – condition of premises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3.05 – Duty – defective condition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3.07 – Duty – imputed knowledge of conditions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3.09 – Duty to invitee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3.11 – Specific duty – duty to inspect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3.13 – Definition of “invitee”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3.13.1 – Invitee -- scope of invitation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3.15 – Duty to warn a licensee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lastRenderedPageBreak/>
        <w:t>IDJI 3.15.1 – Definition of “licensee”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3.15.2 – Licensee - social guest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3.15.7 – Licensees - police officers and firemen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3.17 – Duty once presence is discovered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3.19 – Trespasser, duty to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3.19.1 – Trespasser, definition</w:t>
      </w:r>
      <w:r w:rsidRPr="005307F1">
        <w:rPr>
          <w:noProof/>
          <w:webHidden/>
        </w:rPr>
        <w:tab/>
      </w:r>
    </w:p>
    <w:p w:rsidR="007B5F03" w:rsidRDefault="007B5F03" w:rsidP="005307F1">
      <w:pPr>
        <w:pStyle w:val="NoSpacing"/>
        <w:rPr>
          <w:noProof/>
          <w:webHidden/>
        </w:rPr>
      </w:pPr>
      <w:r w:rsidRPr="005307F1">
        <w:rPr>
          <w:noProof/>
        </w:rPr>
        <w:t>IDJI 3.20 - Attractive nuisance</w:t>
      </w:r>
      <w:r w:rsidRPr="005307F1">
        <w:rPr>
          <w:noProof/>
          <w:webHidden/>
        </w:rPr>
        <w:tab/>
      </w:r>
    </w:p>
    <w:p w:rsidR="005307F1" w:rsidRPr="005307F1" w:rsidRDefault="005307F1" w:rsidP="005307F1">
      <w:pPr>
        <w:pStyle w:val="NoSpacing"/>
        <w:rPr>
          <w:noProof/>
        </w:rPr>
      </w:pP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b/>
          <w:bCs/>
          <w:caps/>
          <w:noProof/>
        </w:rPr>
        <w:t>SECTION 4.00 – OTHER AND SPECIFIC TORTS</w:t>
      </w:r>
      <w:r w:rsidRPr="005307F1">
        <w:rPr>
          <w:b/>
          <w:bCs/>
          <w:caps/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4.10 – False arrest and false imprisonment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4.22 – Direct battery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4.24 – Indirect Battery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4.26 - Battery – affirmative defenses – self defense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4.30 – Assault – issues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bCs/>
          <w:noProof/>
        </w:rPr>
        <w:t>IDJI 4.40  – Trespass – issues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4.42 –  Trespass; withdrawal of permission – issues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4.50  – Conversion -- issues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4.60 – Fraud - issues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4.70 –</w:t>
      </w:r>
      <w:r w:rsidR="005307F1">
        <w:rPr>
          <w:noProof/>
        </w:rPr>
        <w:t xml:space="preserve"> </w:t>
      </w:r>
      <w:r w:rsidRPr="005307F1">
        <w:rPr>
          <w:noProof/>
        </w:rPr>
        <w:t>Tortious interference with contract – issues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4.80 – Definition of defamation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4.82 – Elements of defamation – general case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4.82.5 - Elements of defamation claim – public official or public figure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4.84 - Libel or slander per se – presumed damages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4.84.5 - Libel or slander per se – presumed damages (media defendants)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4.86.1 – Punitive damage elements – general case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4.86.2 - Punitive damages – malice required where media defendant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4.88.3 - Truth is a defense - alternate</w:t>
      </w:r>
      <w:r w:rsidRPr="005307F1">
        <w:rPr>
          <w:noProof/>
          <w:webHidden/>
        </w:rPr>
        <w:tab/>
      </w:r>
    </w:p>
    <w:p w:rsidR="007B5F03" w:rsidRDefault="007B5F03" w:rsidP="005307F1">
      <w:pPr>
        <w:pStyle w:val="NoSpacing"/>
        <w:rPr>
          <w:noProof/>
          <w:webHidden/>
        </w:rPr>
      </w:pPr>
      <w:r w:rsidRPr="005307F1">
        <w:rPr>
          <w:noProof/>
        </w:rPr>
        <w:t>IDJI 4.90 – Livestock – herd districts</w:t>
      </w:r>
      <w:r w:rsidRPr="005307F1">
        <w:rPr>
          <w:noProof/>
          <w:webHidden/>
        </w:rPr>
        <w:tab/>
      </w:r>
    </w:p>
    <w:p w:rsidR="005307F1" w:rsidRPr="005307F1" w:rsidRDefault="005307F1" w:rsidP="005307F1">
      <w:pPr>
        <w:pStyle w:val="NoSpacing"/>
        <w:rPr>
          <w:noProof/>
        </w:rPr>
      </w:pPr>
    </w:p>
    <w:p w:rsidR="005307F1" w:rsidRDefault="007B5F03" w:rsidP="005307F1">
      <w:pPr>
        <w:pStyle w:val="NoSpacing"/>
        <w:rPr>
          <w:b/>
          <w:bCs/>
          <w:caps/>
          <w:noProof/>
        </w:rPr>
      </w:pPr>
      <w:r w:rsidRPr="005307F1">
        <w:rPr>
          <w:b/>
          <w:bCs/>
          <w:caps/>
          <w:noProof/>
        </w:rPr>
        <w:t>SECTION 5.00 – INSTRUCTIONS RESERVED</w:t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b/>
          <w:bCs/>
          <w:caps/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b/>
          <w:bCs/>
          <w:caps/>
          <w:noProof/>
        </w:rPr>
        <w:t>SECTION 6.00 INSTRUCTIONS – CONTRACTS</w:t>
      </w:r>
      <w:r w:rsidRPr="005307F1">
        <w:rPr>
          <w:b/>
          <w:bCs/>
          <w:caps/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6.01.1 – Elements of contract - introductory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6.02.1 - Capacity to contract – individual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6.02.2 -- Capacity to contract – corporation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6.02.3 – Capacity to contract - minors liable in contract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6.02.4 – Capacity to contract - mental capacity to contract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6.03.1 - Lawful purpose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6.04.1 – Consideration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6.05.1 – Agreement on all material terms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6.05.2 – Material terms - offer and acceptance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6.05.4 - Silence as acceptance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6.05.5 - Method of acceptance specified by offer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6.05.7 – Mutual mistake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6.06.1  – Contract may be written or oral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6.06.2 – Necessity for a written agreement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6.06.3 – Necessity for written agreement - alternate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6.06.4 – Certain agreements must be in writing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lastRenderedPageBreak/>
        <w:t>IDJI 6.06.5 – Oral contracts are binding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6.06.6 – Oral contracts - alternate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6.07.1- Equitable theories - implied in facts contract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6.07.2 - Unjust enrichment – equitable theories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6.07.3 - No unjust enrichment if gift – equitable theories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6.08.1 – Interpretation of contracts - intention of parties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6.08.2 – Interpretation of contract - witness's testimony, ambiguity of contract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6.08.3 – Interpretation of contract - ambiguity resolved against drafter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6.08.4 – Interpretation of contract - definition of material fact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6.09.1 – Amendments to contracts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6.10.1 – Breach of bilateral contract – general case – no affirmative defenses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6.10.3 – Breach of unilateral contract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6.10.4 - General contract – affirmative defenses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</w:t>
      </w:r>
      <w:r w:rsidRPr="005307F1">
        <w:rPr>
          <w:b/>
          <w:bCs/>
          <w:noProof/>
        </w:rPr>
        <w:t xml:space="preserve"> </w:t>
      </w:r>
      <w:r w:rsidRPr="005307F1">
        <w:rPr>
          <w:noProof/>
        </w:rPr>
        <w:t>6.11 – Material breach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6.12 - Reasonable satisfaction requirement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6.13 – Performance of contract - substantial performance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6.14.1 - Time for performance of a contract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6.14.2 – Time not expressed – reasonable time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6.14.3 - Affirmative defense - prevention of performance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6.22.1 - Equitable estoppel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6.22.2 - Waiver by estoppel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6.23 - Accord and satisfaction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6.24.1 - Waiver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6.24.2 - Release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6.25 -  Abandonment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6.26 – Impossibility as a defense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6.27.1 – Fraud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6.27.3 - Defense of non-disclosure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6.28.4 – Duress - physical or emotional distress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6.28.6 – Defense of undue influence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6.40.1 – Agency defined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6.40.2 – Agency - express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6.40.3 – Agency - implied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6.40.4 – Agency - apparent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6.40.5 – Agency defined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6.40.6 – Agent or independent contractor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6.41.1 - Agent's act binds principal - agency admitted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6.41.2 – Liability of principal and agent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6.43.1 – Scope of authority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6.43.2 – Ratification</w:t>
      </w:r>
      <w:r w:rsidRPr="005307F1">
        <w:rPr>
          <w:noProof/>
          <w:webHidden/>
        </w:rPr>
        <w:tab/>
      </w:r>
    </w:p>
    <w:p w:rsidR="007B5F03" w:rsidRDefault="007B5F03" w:rsidP="005307F1">
      <w:pPr>
        <w:pStyle w:val="NoSpacing"/>
        <w:rPr>
          <w:noProof/>
          <w:webHidden/>
        </w:rPr>
      </w:pPr>
      <w:r w:rsidRPr="005307F1">
        <w:rPr>
          <w:noProof/>
        </w:rPr>
        <w:t>IDJI 6.48 – Definition of joint enterprise</w:t>
      </w:r>
      <w:r w:rsidRPr="005307F1">
        <w:rPr>
          <w:noProof/>
          <w:webHidden/>
        </w:rPr>
        <w:tab/>
      </w:r>
    </w:p>
    <w:p w:rsidR="009D544B" w:rsidRPr="005307F1" w:rsidRDefault="009D544B" w:rsidP="005307F1">
      <w:pPr>
        <w:pStyle w:val="NoSpacing"/>
        <w:rPr>
          <w:noProof/>
        </w:rPr>
      </w:pP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b/>
          <w:bCs/>
          <w:caps/>
          <w:noProof/>
        </w:rPr>
        <w:t>SECTION 7.00 – ON CONDEMNATION</w:t>
      </w:r>
      <w:r w:rsidRPr="005307F1">
        <w:rPr>
          <w:b/>
          <w:bCs/>
          <w:caps/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7.01.1  - Explanation of eminent domain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7.01.2 – Explanation of eminent domain - alternate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7.03 – Burden of proof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7.05 – Definition of “just compensation"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7.05.1 – Just compensation including specific improvement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lastRenderedPageBreak/>
        <w:t>IDJI 7.05.5 – Just compensation including direct damages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7.07 -  Fair market value – factors to be considered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7.09 – Definition of fair market value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7.11 – Special use of property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7.14 – Owner’s development plan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7.16 – Partial taking – just compensation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7.16.1 - Factors to be considered, partial take - severance damages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7.16.5 – Additional severance damage instruction</w:t>
      </w:r>
      <w:r w:rsidRPr="005307F1">
        <w:rPr>
          <w:noProof/>
          <w:webHidden/>
        </w:rPr>
        <w:tab/>
      </w:r>
    </w:p>
    <w:p w:rsidR="007B5F03" w:rsidRDefault="007B5F03" w:rsidP="005307F1">
      <w:pPr>
        <w:pStyle w:val="NoSpacing"/>
        <w:rPr>
          <w:noProof/>
          <w:webHidden/>
        </w:rPr>
      </w:pPr>
      <w:r w:rsidRPr="005307F1">
        <w:rPr>
          <w:noProof/>
        </w:rPr>
        <w:t>IDJI 7.18   -</w:t>
      </w:r>
      <w:r w:rsidRPr="005307F1">
        <w:rPr>
          <w:noProof/>
        </w:rPr>
        <w:tab/>
        <w:t>Partial take with severance damage and a benefit to the remainder</w:t>
      </w:r>
      <w:r w:rsidRPr="005307F1">
        <w:rPr>
          <w:noProof/>
          <w:webHidden/>
        </w:rPr>
        <w:tab/>
      </w:r>
    </w:p>
    <w:p w:rsidR="009D544B" w:rsidRPr="005307F1" w:rsidRDefault="009D544B" w:rsidP="005307F1">
      <w:pPr>
        <w:pStyle w:val="NoSpacing"/>
        <w:rPr>
          <w:noProof/>
        </w:rPr>
      </w:pPr>
    </w:p>
    <w:p w:rsidR="007B5F03" w:rsidRDefault="007B5F03" w:rsidP="005307F1">
      <w:pPr>
        <w:pStyle w:val="NoSpacing"/>
        <w:rPr>
          <w:b/>
          <w:bCs/>
          <w:caps/>
          <w:noProof/>
          <w:webHidden/>
        </w:rPr>
      </w:pPr>
      <w:r w:rsidRPr="005307F1">
        <w:rPr>
          <w:b/>
          <w:bCs/>
          <w:caps/>
          <w:noProof/>
        </w:rPr>
        <w:t>SECTION 8.00 – INSTRUCTIONS RESERVED</w:t>
      </w:r>
      <w:r w:rsidRPr="005307F1">
        <w:rPr>
          <w:b/>
          <w:bCs/>
          <w:caps/>
          <w:noProof/>
          <w:webHidden/>
        </w:rPr>
        <w:tab/>
      </w:r>
    </w:p>
    <w:p w:rsidR="009D544B" w:rsidRPr="005307F1" w:rsidRDefault="009D544B" w:rsidP="005307F1">
      <w:pPr>
        <w:pStyle w:val="NoSpacing"/>
        <w:rPr>
          <w:noProof/>
        </w:rPr>
      </w:pP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b/>
          <w:bCs/>
          <w:caps/>
          <w:noProof/>
        </w:rPr>
        <w:t>SECTION  9.00 - DAMAGES</w:t>
      </w:r>
      <w:r w:rsidRPr="005307F1">
        <w:rPr>
          <w:b/>
          <w:bCs/>
          <w:caps/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9.00 – Cautionary instruction on damages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9.01 – Damage instruction for injuries to plaintiff – general case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9.02 – Aggravation of pre-existing condition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9.03 – Damages for breach of contract – general format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9.04 – Liquidated damages – affirmative defense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9.05 – Damages for wrongful death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9.07 – Property damage instruction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9.09 - Crop damages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9.11 – Property damages - conversion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9.12 – “Value” or “fair market value” defined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9.13 – Present cash value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9.14 – Mitigation of damages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9.15 – Mortality tables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9.20 - Punitive damages</w:t>
      </w:r>
      <w:r w:rsidRPr="005307F1">
        <w:rPr>
          <w:noProof/>
          <w:webHidden/>
        </w:rPr>
        <w:tab/>
      </w:r>
    </w:p>
    <w:p w:rsidR="007B5F03" w:rsidRDefault="007B5F03" w:rsidP="005307F1">
      <w:pPr>
        <w:pStyle w:val="NoSpacing"/>
        <w:rPr>
          <w:noProof/>
          <w:webHidden/>
        </w:rPr>
      </w:pPr>
      <w:r w:rsidRPr="005307F1">
        <w:rPr>
          <w:noProof/>
        </w:rPr>
        <w:t>IDJI 9.20.5 –  Punitive damages - consideration of defendant’s wealth</w:t>
      </w:r>
      <w:r w:rsidRPr="005307F1">
        <w:rPr>
          <w:noProof/>
          <w:webHidden/>
        </w:rPr>
        <w:tab/>
      </w:r>
    </w:p>
    <w:p w:rsidR="009D544B" w:rsidRPr="005307F1" w:rsidRDefault="009D544B" w:rsidP="005307F1">
      <w:pPr>
        <w:pStyle w:val="NoSpacing"/>
        <w:rPr>
          <w:noProof/>
        </w:rPr>
      </w:pP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b/>
          <w:bCs/>
          <w:caps/>
          <w:noProof/>
        </w:rPr>
        <w:t>SECTION 10.00 – PRODUCT LIABILITY</w:t>
      </w:r>
      <w:r w:rsidRPr="005307F1">
        <w:rPr>
          <w:b/>
          <w:bCs/>
          <w:caps/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10.01.1 – Product liability – definition of defective product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10.01.2 - Negligence of manufacturer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10.01.3 – Negligence of product seller – duty to inspect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10.01.4 – Negligence of product seller – duty to warn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10.01.5 - Defense of “reasonable care” inapplicable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10.02.1 – Product Liability – Manufacturer – general case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10.03.1 – Products Liability – Seller (other than manufacturer) – general case.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10.03.2 Products Liability – Seller (other than manufacturer) – product modified by seller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10.03.3  Elements of “knowledge” on part of product seller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10.04 - Issues – Products liability case – strict liability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10.05.1 - Product seller defined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10.05.2 – Manufacturer defined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10.05.3 – Unreasonably dangerous defined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10.06 – Products liability – failure to warn – issues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10.10.1  Products liability defense – product misuse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10.10.2  Products liability defense – knowledge of the risk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10.10.3  Products liability defense – alteration of product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t>IDJI 10.10.4 Products liability defense – failure to observe</w:t>
      </w:r>
      <w:r w:rsidRPr="005307F1">
        <w:rPr>
          <w:noProof/>
          <w:webHidden/>
        </w:rPr>
        <w:tab/>
      </w:r>
    </w:p>
    <w:p w:rsidR="007B5F03" w:rsidRPr="005307F1" w:rsidRDefault="007B5F03" w:rsidP="005307F1">
      <w:pPr>
        <w:pStyle w:val="NoSpacing"/>
        <w:rPr>
          <w:noProof/>
        </w:rPr>
      </w:pPr>
      <w:r w:rsidRPr="005307F1">
        <w:rPr>
          <w:noProof/>
        </w:rPr>
        <w:lastRenderedPageBreak/>
        <w:t>IDJI 10.11 - Defense of alteration of product inapplicable</w:t>
      </w:r>
      <w:r w:rsidRPr="005307F1">
        <w:rPr>
          <w:noProof/>
          <w:webHidden/>
        </w:rPr>
        <w:tab/>
      </w:r>
    </w:p>
    <w:p w:rsidR="005307F1" w:rsidRPr="005307F1" w:rsidRDefault="005307F1" w:rsidP="005307F1">
      <w:pPr>
        <w:pStyle w:val="NoSpacing"/>
      </w:pPr>
    </w:p>
    <w:sectPr w:rsidR="005307F1" w:rsidRPr="00530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3B23CE4"/>
    <w:lvl w:ilvl="0">
      <w:start w:val="1"/>
      <w:numFmt w:val="upperRoman"/>
      <w:pStyle w:val="Heading1"/>
      <w:lvlText w:val="%1."/>
      <w:legacy w:legacy="1" w:legacySpace="0" w:legacyIndent="0"/>
      <w:lvlJc w:val="left"/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decimal"/>
      <w:pStyle w:val="Heading5"/>
      <w:lvlText w:val="(%5)"/>
      <w:legacy w:legacy="1" w:legacySpace="0" w:legacyIndent="0"/>
      <w:lvlJc w:val="left"/>
      <w:rPr>
        <w:rFonts w:ascii="Times New Roman" w:hAnsi="Times New Roman" w:hint="default"/>
      </w:rPr>
    </w:lvl>
    <w:lvl w:ilvl="5">
      <w:start w:val="1"/>
      <w:numFmt w:val="lowerLetter"/>
      <w:pStyle w:val="Heading6"/>
      <w:lvlText w:val="(%6)"/>
      <w:legacy w:legacy="1" w:legacySpace="0" w:legacyIndent="0"/>
      <w:lvlJc w:val="left"/>
      <w:rPr>
        <w:rFonts w:ascii="Times New Roman" w:hAnsi="Times New Roman" w:hint="default"/>
      </w:rPr>
    </w:lvl>
    <w:lvl w:ilvl="6">
      <w:start w:val="1"/>
      <w:numFmt w:val="lowerRoman"/>
      <w:pStyle w:val="Heading7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Letter"/>
      <w:pStyle w:val="Heading8"/>
      <w:lvlText w:val="%8)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1">
    <w:nsid w:val="02163CCB"/>
    <w:multiLevelType w:val="hybridMultilevel"/>
    <w:tmpl w:val="6CCC5FEA"/>
    <w:lvl w:ilvl="0" w:tplc="23D0520E">
      <w:start w:val="4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31B4A8D"/>
    <w:multiLevelType w:val="hybridMultilevel"/>
    <w:tmpl w:val="8DFCA610"/>
    <w:lvl w:ilvl="0" w:tplc="21DE9A28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264C76"/>
    <w:multiLevelType w:val="hybridMultilevel"/>
    <w:tmpl w:val="7D7A1528"/>
    <w:lvl w:ilvl="0" w:tplc="FCF4A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84605AB"/>
    <w:multiLevelType w:val="hybridMultilevel"/>
    <w:tmpl w:val="C5A4D374"/>
    <w:lvl w:ilvl="0" w:tplc="0B48045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6D2E2E"/>
    <w:multiLevelType w:val="hybridMultilevel"/>
    <w:tmpl w:val="BC7A2B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0E451629"/>
    <w:multiLevelType w:val="hybridMultilevel"/>
    <w:tmpl w:val="A65C8D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0C33790"/>
    <w:multiLevelType w:val="hybridMultilevel"/>
    <w:tmpl w:val="A348992E"/>
    <w:lvl w:ilvl="0" w:tplc="FCF4A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5914FF"/>
    <w:multiLevelType w:val="hybridMultilevel"/>
    <w:tmpl w:val="9A16A53E"/>
    <w:lvl w:ilvl="0" w:tplc="FB2E9A8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7235682"/>
    <w:multiLevelType w:val="hybridMultilevel"/>
    <w:tmpl w:val="2604BB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72C3AD1"/>
    <w:multiLevelType w:val="hybridMultilevel"/>
    <w:tmpl w:val="439E5F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9603CF2"/>
    <w:multiLevelType w:val="hybridMultilevel"/>
    <w:tmpl w:val="608E95D4"/>
    <w:lvl w:ilvl="0" w:tplc="A094C8DE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9DF4207"/>
    <w:multiLevelType w:val="hybridMultilevel"/>
    <w:tmpl w:val="D0281B46"/>
    <w:lvl w:ilvl="0" w:tplc="C5B2B874">
      <w:start w:val="1"/>
      <w:numFmt w:val="upperLetter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6026E1"/>
    <w:multiLevelType w:val="hybridMultilevel"/>
    <w:tmpl w:val="859408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6280353"/>
    <w:multiLevelType w:val="hybridMultilevel"/>
    <w:tmpl w:val="4F06FD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7B74EB7"/>
    <w:multiLevelType w:val="hybridMultilevel"/>
    <w:tmpl w:val="30ACB936"/>
    <w:lvl w:ilvl="0" w:tplc="FCF4A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A47F24">
      <w:start w:val="1"/>
      <w:numFmt w:val="decimal"/>
      <w:lvlText w:val="(%2)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 w:tplc="F03E0D9A">
      <w:start w:val="1"/>
      <w:numFmt w:val="lowerLetter"/>
      <w:lvlText w:val="(%3)"/>
      <w:lvlJc w:val="left"/>
      <w:pPr>
        <w:tabs>
          <w:tab w:val="num" w:pos="2760"/>
        </w:tabs>
        <w:ind w:left="27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4D0989"/>
    <w:multiLevelType w:val="hybridMultilevel"/>
    <w:tmpl w:val="727EC840"/>
    <w:lvl w:ilvl="0" w:tplc="082A704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91CB83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B7792A"/>
    <w:multiLevelType w:val="hybridMultilevel"/>
    <w:tmpl w:val="0CE63E34"/>
    <w:lvl w:ilvl="0" w:tplc="7AB26A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F0E5EF5"/>
    <w:multiLevelType w:val="hybridMultilevel"/>
    <w:tmpl w:val="B23C5802"/>
    <w:lvl w:ilvl="0" w:tplc="0B7CDA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4956438"/>
    <w:multiLevelType w:val="hybridMultilevel"/>
    <w:tmpl w:val="8A042424"/>
    <w:lvl w:ilvl="0" w:tplc="C96CD25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56B031E"/>
    <w:multiLevelType w:val="hybridMultilevel"/>
    <w:tmpl w:val="2E1E93AC"/>
    <w:lvl w:ilvl="0" w:tplc="BBF058E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663A64"/>
    <w:multiLevelType w:val="hybridMultilevel"/>
    <w:tmpl w:val="BC3CBC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9D13434"/>
    <w:multiLevelType w:val="hybridMultilevel"/>
    <w:tmpl w:val="39ACC720"/>
    <w:lvl w:ilvl="0" w:tplc="57CEDBD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>
    <w:nsid w:val="461C52D4"/>
    <w:multiLevelType w:val="hybridMultilevel"/>
    <w:tmpl w:val="B1B2A74E"/>
    <w:lvl w:ilvl="0" w:tplc="950A442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654507A"/>
    <w:multiLevelType w:val="hybridMultilevel"/>
    <w:tmpl w:val="2D72EE2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B983E92"/>
    <w:multiLevelType w:val="hybridMultilevel"/>
    <w:tmpl w:val="EEA00A20"/>
    <w:lvl w:ilvl="0" w:tplc="BFC0D0E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1E61AA4"/>
    <w:multiLevelType w:val="hybridMultilevel"/>
    <w:tmpl w:val="61CE9F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50A2327"/>
    <w:multiLevelType w:val="hybridMultilevel"/>
    <w:tmpl w:val="8B1C2D76"/>
    <w:lvl w:ilvl="0" w:tplc="E842DED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5DE61985"/>
    <w:multiLevelType w:val="hybridMultilevel"/>
    <w:tmpl w:val="584CCC34"/>
    <w:lvl w:ilvl="0" w:tplc="41525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061447B"/>
    <w:multiLevelType w:val="hybridMultilevel"/>
    <w:tmpl w:val="F73EB046"/>
    <w:lvl w:ilvl="0" w:tplc="FCF4A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C858F1"/>
    <w:multiLevelType w:val="hybridMultilevel"/>
    <w:tmpl w:val="F2A8B6F0"/>
    <w:lvl w:ilvl="0" w:tplc="834A3E42">
      <w:start w:val="6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3686BCA"/>
    <w:multiLevelType w:val="hybridMultilevel"/>
    <w:tmpl w:val="C6B82502"/>
    <w:lvl w:ilvl="0" w:tplc="FCF4A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4D62584"/>
    <w:multiLevelType w:val="hybridMultilevel"/>
    <w:tmpl w:val="AB86DC04"/>
    <w:lvl w:ilvl="0" w:tplc="53B2277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566532C"/>
    <w:multiLevelType w:val="hybridMultilevel"/>
    <w:tmpl w:val="F034AB10"/>
    <w:lvl w:ilvl="0" w:tplc="58E2594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8B37260"/>
    <w:multiLevelType w:val="hybridMultilevel"/>
    <w:tmpl w:val="C6DA2AC8"/>
    <w:lvl w:ilvl="0" w:tplc="FCF4A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DDD7D88"/>
    <w:multiLevelType w:val="hybridMultilevel"/>
    <w:tmpl w:val="D3BECDB6"/>
    <w:lvl w:ilvl="0" w:tplc="B11061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9B3212E"/>
    <w:multiLevelType w:val="hybridMultilevel"/>
    <w:tmpl w:val="3E78EC8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EF420E6"/>
    <w:multiLevelType w:val="hybridMultilevel"/>
    <w:tmpl w:val="0428CD76"/>
    <w:lvl w:ilvl="0" w:tplc="FCF4A7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1"/>
  </w:num>
  <w:num w:numId="5">
    <w:abstractNumId w:val="20"/>
  </w:num>
  <w:num w:numId="6">
    <w:abstractNumId w:val="30"/>
  </w:num>
  <w:num w:numId="7">
    <w:abstractNumId w:val="17"/>
  </w:num>
  <w:num w:numId="8">
    <w:abstractNumId w:val="27"/>
  </w:num>
  <w:num w:numId="9">
    <w:abstractNumId w:val="25"/>
  </w:num>
  <w:num w:numId="10">
    <w:abstractNumId w:val="32"/>
  </w:num>
  <w:num w:numId="11">
    <w:abstractNumId w:val="23"/>
  </w:num>
  <w:num w:numId="12">
    <w:abstractNumId w:val="22"/>
  </w:num>
  <w:num w:numId="13">
    <w:abstractNumId w:val="33"/>
  </w:num>
  <w:num w:numId="14">
    <w:abstractNumId w:val="4"/>
  </w:num>
  <w:num w:numId="15">
    <w:abstractNumId w:val="28"/>
  </w:num>
  <w:num w:numId="16">
    <w:abstractNumId w:val="18"/>
  </w:num>
  <w:num w:numId="17">
    <w:abstractNumId w:val="35"/>
  </w:num>
  <w:num w:numId="18">
    <w:abstractNumId w:val="19"/>
  </w:num>
  <w:num w:numId="19">
    <w:abstractNumId w:val="6"/>
  </w:num>
  <w:num w:numId="20">
    <w:abstractNumId w:val="5"/>
  </w:num>
  <w:num w:numId="21">
    <w:abstractNumId w:val="24"/>
  </w:num>
  <w:num w:numId="22">
    <w:abstractNumId w:val="36"/>
  </w:num>
  <w:num w:numId="23">
    <w:abstractNumId w:val="10"/>
  </w:num>
  <w:num w:numId="24">
    <w:abstractNumId w:val="9"/>
  </w:num>
  <w:num w:numId="25">
    <w:abstractNumId w:val="13"/>
  </w:num>
  <w:num w:numId="26">
    <w:abstractNumId w:val="21"/>
  </w:num>
  <w:num w:numId="27">
    <w:abstractNumId w:val="14"/>
  </w:num>
  <w:num w:numId="28">
    <w:abstractNumId w:val="26"/>
  </w:num>
  <w:num w:numId="29">
    <w:abstractNumId w:val="1"/>
  </w:num>
  <w:num w:numId="30">
    <w:abstractNumId w:val="15"/>
  </w:num>
  <w:num w:numId="31">
    <w:abstractNumId w:val="34"/>
  </w:num>
  <w:num w:numId="32">
    <w:abstractNumId w:val="31"/>
  </w:num>
  <w:num w:numId="33">
    <w:abstractNumId w:val="7"/>
  </w:num>
  <w:num w:numId="34">
    <w:abstractNumId w:val="37"/>
  </w:num>
  <w:num w:numId="35">
    <w:abstractNumId w:val="29"/>
  </w:num>
  <w:num w:numId="36">
    <w:abstractNumId w:val="3"/>
  </w:num>
  <w:num w:numId="37">
    <w:abstractNumId w:val="1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03"/>
    <w:rsid w:val="005307F1"/>
    <w:rsid w:val="00544374"/>
    <w:rsid w:val="007B5F03"/>
    <w:rsid w:val="009D544B"/>
    <w:rsid w:val="00C10B1B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F03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5F03"/>
    <w:pPr>
      <w:autoSpaceDE w:val="0"/>
      <w:autoSpaceDN w:val="0"/>
      <w:adjustRightInd w:val="0"/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B5F03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B5F03"/>
    <w:pPr>
      <w:autoSpaceDE w:val="0"/>
      <w:autoSpaceDN w:val="0"/>
      <w:adjustRightInd w:val="0"/>
      <w:spacing w:after="240" w:line="240" w:lineRule="auto"/>
      <w:jc w:val="center"/>
      <w:outlineLvl w:val="3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B5F03"/>
    <w:pPr>
      <w:numPr>
        <w:ilvl w:val="4"/>
        <w:numId w:val="1"/>
      </w:numPr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7B5F03"/>
    <w:pPr>
      <w:numPr>
        <w:ilvl w:val="5"/>
        <w:numId w:val="1"/>
      </w:numPr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7B5F03"/>
    <w:pPr>
      <w:numPr>
        <w:ilvl w:val="6"/>
        <w:numId w:val="1"/>
      </w:numPr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7B5F03"/>
    <w:pPr>
      <w:numPr>
        <w:ilvl w:val="7"/>
        <w:numId w:val="1"/>
      </w:numPr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7B5F03"/>
    <w:pPr>
      <w:keepNext/>
      <w:tabs>
        <w:tab w:val="left" w:pos="-720"/>
      </w:tabs>
      <w:suppressAutoHyphens/>
      <w:autoSpaceDE w:val="0"/>
      <w:autoSpaceDN w:val="0"/>
      <w:adjustRightInd w:val="0"/>
      <w:spacing w:after="0" w:line="480" w:lineRule="atLeast"/>
      <w:jc w:val="both"/>
      <w:outlineLvl w:val="8"/>
    </w:pPr>
    <w:rPr>
      <w:rFonts w:ascii="Times New Roman" w:eastAsia="Times New Roman" w:hAnsi="Times New Roman" w:cs="Courier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5F03"/>
    <w:rPr>
      <w:rFonts w:ascii="Times New Roman" w:eastAsia="Times New Roman" w:hAnsi="Times New Roman" w:cs="Times New Roman"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5F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B5F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B5F03"/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B5F03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7B5F03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7B5F03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7B5F03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7B5F03"/>
    <w:rPr>
      <w:rFonts w:ascii="Times New Roman" w:eastAsia="Times New Roman" w:hAnsi="Times New Roman" w:cs="Courier New"/>
      <w:sz w:val="24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7B5F03"/>
  </w:style>
  <w:style w:type="paragraph" w:styleId="EndnoteText">
    <w:name w:val="endnote text"/>
    <w:basedOn w:val="Normal"/>
    <w:link w:val="EndnoteTextChar"/>
    <w:semiHidden/>
    <w:rsid w:val="007B5F03"/>
    <w:pPr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Courier New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7B5F03"/>
    <w:rPr>
      <w:rFonts w:ascii="Times New Roman" w:eastAsia="Times New Roman" w:hAnsi="Times New Roman" w:cs="Courier New"/>
      <w:sz w:val="24"/>
      <w:szCs w:val="24"/>
    </w:rPr>
  </w:style>
  <w:style w:type="character" w:styleId="EndnoteReference">
    <w:name w:val="endnote reference"/>
    <w:basedOn w:val="DefaultParagraphFont"/>
    <w:semiHidden/>
    <w:rsid w:val="007B5F03"/>
    <w:rPr>
      <w:rFonts w:ascii="Courier New" w:hAnsi="Courier New" w:cs="Courier New"/>
      <w:sz w:val="24"/>
      <w:szCs w:val="24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7B5F03"/>
    <w:pPr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Courier New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7B5F03"/>
    <w:rPr>
      <w:rFonts w:ascii="Times New Roman" w:eastAsia="Times New Roman" w:hAnsi="Times New Roman" w:cs="Courier New"/>
      <w:sz w:val="24"/>
      <w:szCs w:val="24"/>
    </w:rPr>
  </w:style>
  <w:style w:type="character" w:styleId="FootnoteReference">
    <w:name w:val="footnote reference"/>
    <w:basedOn w:val="DefaultParagraphFont"/>
    <w:semiHidden/>
    <w:rsid w:val="007B5F03"/>
    <w:rPr>
      <w:rFonts w:ascii="Courier New" w:hAnsi="Courier New" w:cs="Courier New"/>
      <w:sz w:val="24"/>
      <w:szCs w:val="24"/>
      <w:vertAlign w:val="superscript"/>
      <w:lang w:val="en-US"/>
    </w:rPr>
  </w:style>
  <w:style w:type="paragraph" w:customStyle="1" w:styleId="Court">
    <w:name w:val="Court"/>
    <w:rsid w:val="007B5F03"/>
    <w:pPr>
      <w:widowControl w:val="0"/>
      <w:tabs>
        <w:tab w:val="left" w:pos="-1440"/>
        <w:tab w:val="left" w:pos="720"/>
        <w:tab w:val="left" w:pos="1512"/>
        <w:tab w:val="left" w:pos="2160"/>
        <w:tab w:val="left" w:pos="2880"/>
        <w:tab w:val="left" w:pos="3600"/>
        <w:tab w:val="left" w:pos="4392"/>
        <w:tab w:val="left" w:pos="5112"/>
        <w:tab w:val="left" w:pos="5832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0" w:line="480" w:lineRule="atLeast"/>
    </w:pPr>
    <w:rPr>
      <w:rFonts w:ascii="Courier New" w:eastAsia="Times New Roman" w:hAnsi="Courier New" w:cs="Courier New"/>
      <w:sz w:val="24"/>
      <w:szCs w:val="24"/>
    </w:rPr>
  </w:style>
  <w:style w:type="character" w:customStyle="1" w:styleId="Quotes">
    <w:name w:val="Quotes"/>
    <w:basedOn w:val="DefaultParagraphFont"/>
    <w:rsid w:val="007B5F03"/>
  </w:style>
  <w:style w:type="character" w:customStyle="1" w:styleId="Ending">
    <w:name w:val="Ending"/>
    <w:basedOn w:val="DefaultParagraphFont"/>
    <w:rsid w:val="007B5F03"/>
  </w:style>
  <w:style w:type="character" w:customStyle="1" w:styleId="Document8">
    <w:name w:val="Document 8"/>
    <w:basedOn w:val="DefaultParagraphFont"/>
    <w:rsid w:val="007B5F03"/>
  </w:style>
  <w:style w:type="character" w:customStyle="1" w:styleId="Document4">
    <w:name w:val="Document 4"/>
    <w:basedOn w:val="DefaultParagraphFont"/>
    <w:rsid w:val="007B5F03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rsid w:val="007B5F03"/>
  </w:style>
  <w:style w:type="character" w:customStyle="1" w:styleId="Document5">
    <w:name w:val="Document 5"/>
    <w:basedOn w:val="DefaultParagraphFont"/>
    <w:rsid w:val="007B5F03"/>
  </w:style>
  <w:style w:type="character" w:customStyle="1" w:styleId="Document2">
    <w:name w:val="Document 2"/>
    <w:basedOn w:val="DefaultParagraphFont"/>
    <w:rsid w:val="007B5F03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rsid w:val="007B5F03"/>
  </w:style>
  <w:style w:type="character" w:customStyle="1" w:styleId="Bibliogrphy">
    <w:name w:val="Bibliogrphy"/>
    <w:basedOn w:val="DefaultParagraphFont"/>
    <w:rsid w:val="007B5F03"/>
  </w:style>
  <w:style w:type="character" w:customStyle="1" w:styleId="RightPar1">
    <w:name w:val="Right Par 1"/>
    <w:basedOn w:val="DefaultParagraphFont"/>
    <w:rsid w:val="007B5F03"/>
  </w:style>
  <w:style w:type="character" w:customStyle="1" w:styleId="RightPar2">
    <w:name w:val="Right Par 2"/>
    <w:basedOn w:val="DefaultParagraphFont"/>
    <w:rsid w:val="007B5F03"/>
  </w:style>
  <w:style w:type="character" w:customStyle="1" w:styleId="Document3">
    <w:name w:val="Document 3"/>
    <w:basedOn w:val="DefaultParagraphFont"/>
    <w:rsid w:val="007B5F03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rsid w:val="007B5F03"/>
  </w:style>
  <w:style w:type="character" w:customStyle="1" w:styleId="RightPar4">
    <w:name w:val="Right Par 4"/>
    <w:basedOn w:val="DefaultParagraphFont"/>
    <w:rsid w:val="007B5F03"/>
  </w:style>
  <w:style w:type="character" w:customStyle="1" w:styleId="RightPar5">
    <w:name w:val="Right Par 5"/>
    <w:basedOn w:val="DefaultParagraphFont"/>
    <w:rsid w:val="007B5F03"/>
  </w:style>
  <w:style w:type="character" w:customStyle="1" w:styleId="RightPar6">
    <w:name w:val="Right Par 6"/>
    <w:basedOn w:val="DefaultParagraphFont"/>
    <w:rsid w:val="007B5F03"/>
  </w:style>
  <w:style w:type="character" w:customStyle="1" w:styleId="RightPar7">
    <w:name w:val="Right Par 7"/>
    <w:basedOn w:val="DefaultParagraphFont"/>
    <w:rsid w:val="007B5F03"/>
  </w:style>
  <w:style w:type="character" w:customStyle="1" w:styleId="RightPar8">
    <w:name w:val="Right Par 8"/>
    <w:basedOn w:val="DefaultParagraphFont"/>
    <w:rsid w:val="007B5F03"/>
  </w:style>
  <w:style w:type="paragraph" w:customStyle="1" w:styleId="Document1">
    <w:name w:val="Document 1"/>
    <w:rsid w:val="007B5F03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  <w:style w:type="character" w:customStyle="1" w:styleId="DocInit">
    <w:name w:val="Doc Init"/>
    <w:basedOn w:val="DefaultParagraphFont"/>
    <w:rsid w:val="007B5F03"/>
  </w:style>
  <w:style w:type="character" w:customStyle="1" w:styleId="TechInit">
    <w:name w:val="Tech Init"/>
    <w:basedOn w:val="DefaultParagraphFont"/>
    <w:rsid w:val="007B5F03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rsid w:val="007B5F03"/>
  </w:style>
  <w:style w:type="character" w:customStyle="1" w:styleId="Technical6">
    <w:name w:val="Technical 6"/>
    <w:basedOn w:val="DefaultParagraphFont"/>
    <w:rsid w:val="007B5F03"/>
  </w:style>
  <w:style w:type="character" w:customStyle="1" w:styleId="Technical2">
    <w:name w:val="Technical 2"/>
    <w:basedOn w:val="DefaultParagraphFont"/>
    <w:rsid w:val="007B5F03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rsid w:val="007B5F03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rsid w:val="007B5F03"/>
  </w:style>
  <w:style w:type="character" w:customStyle="1" w:styleId="Technical1">
    <w:name w:val="Technical 1"/>
    <w:basedOn w:val="DefaultParagraphFont"/>
    <w:rsid w:val="007B5F03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rsid w:val="007B5F03"/>
  </w:style>
  <w:style w:type="character" w:customStyle="1" w:styleId="Technical8">
    <w:name w:val="Technical 8"/>
    <w:basedOn w:val="DefaultParagraphFont"/>
    <w:rsid w:val="007B5F03"/>
  </w:style>
  <w:style w:type="character" w:customStyle="1" w:styleId="DefaultParagraphFo">
    <w:name w:val="Default Paragraph Fo"/>
    <w:basedOn w:val="DefaultParagraphFont"/>
    <w:rsid w:val="007B5F03"/>
  </w:style>
  <w:style w:type="character" w:customStyle="1" w:styleId="EquationCaption">
    <w:name w:val="_Equation Caption"/>
    <w:basedOn w:val="DefaultParagraphFont"/>
    <w:rsid w:val="007B5F03"/>
  </w:style>
  <w:style w:type="paragraph" w:styleId="TOC1">
    <w:name w:val="toc 1"/>
    <w:basedOn w:val="Normal"/>
    <w:next w:val="Normal"/>
    <w:semiHidden/>
    <w:rsid w:val="007B5F03"/>
    <w:pPr>
      <w:pageBreakBefore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semiHidden/>
    <w:rsid w:val="007B5F03"/>
    <w:pPr>
      <w:autoSpaceDE w:val="0"/>
      <w:autoSpaceDN w:val="0"/>
      <w:adjustRightInd w:val="0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7B5F03"/>
    <w:pPr>
      <w:autoSpaceDE w:val="0"/>
      <w:autoSpaceDN w:val="0"/>
      <w:adjustRightInd w:val="0"/>
      <w:spacing w:after="0" w:line="240" w:lineRule="auto"/>
      <w:ind w:left="720" w:right="7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7B5F03"/>
    <w:pPr>
      <w:tabs>
        <w:tab w:val="right" w:leader="dot" w:pos="9350"/>
      </w:tabs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pacing w:val="-3"/>
      <w:sz w:val="24"/>
      <w:szCs w:val="21"/>
    </w:rPr>
  </w:style>
  <w:style w:type="paragraph" w:styleId="TOC5">
    <w:name w:val="toc 5"/>
    <w:basedOn w:val="Normal"/>
    <w:next w:val="Normal"/>
    <w:autoRedefine/>
    <w:semiHidden/>
    <w:rsid w:val="007B5F03"/>
    <w:pPr>
      <w:autoSpaceDE w:val="0"/>
      <w:autoSpaceDN w:val="0"/>
      <w:adjustRightInd w:val="0"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1"/>
    </w:rPr>
  </w:style>
  <w:style w:type="paragraph" w:styleId="TOC6">
    <w:name w:val="toc 6"/>
    <w:basedOn w:val="Normal"/>
    <w:next w:val="Normal"/>
    <w:autoRedefine/>
    <w:semiHidden/>
    <w:rsid w:val="007B5F03"/>
    <w:pPr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1"/>
    </w:rPr>
  </w:style>
  <w:style w:type="paragraph" w:styleId="TOC7">
    <w:name w:val="toc 7"/>
    <w:basedOn w:val="Normal"/>
    <w:next w:val="Normal"/>
    <w:autoRedefine/>
    <w:semiHidden/>
    <w:rsid w:val="007B5F03"/>
    <w:pPr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1"/>
    </w:rPr>
  </w:style>
  <w:style w:type="paragraph" w:styleId="TOC8">
    <w:name w:val="toc 8"/>
    <w:basedOn w:val="Normal"/>
    <w:next w:val="Normal"/>
    <w:autoRedefine/>
    <w:semiHidden/>
    <w:rsid w:val="007B5F03"/>
    <w:pPr>
      <w:autoSpaceDE w:val="0"/>
      <w:autoSpaceDN w:val="0"/>
      <w:adjustRightInd w:val="0"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1"/>
    </w:rPr>
  </w:style>
  <w:style w:type="paragraph" w:styleId="TOC9">
    <w:name w:val="toc 9"/>
    <w:basedOn w:val="Normal"/>
    <w:next w:val="Normal"/>
    <w:autoRedefine/>
    <w:semiHidden/>
    <w:rsid w:val="007B5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styleId="Index1">
    <w:name w:val="index 1"/>
    <w:basedOn w:val="Normal"/>
    <w:next w:val="Normal"/>
    <w:autoRedefine/>
    <w:semiHidden/>
    <w:rsid w:val="007B5F03"/>
    <w:pPr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1440"/>
    </w:pPr>
    <w:rPr>
      <w:rFonts w:ascii="Times New Roman" w:eastAsia="Times New Roman" w:hAnsi="Times New Roman" w:cs="Courier New"/>
      <w:sz w:val="24"/>
      <w:szCs w:val="24"/>
    </w:rPr>
  </w:style>
  <w:style w:type="paragraph" w:styleId="Index2">
    <w:name w:val="index 2"/>
    <w:basedOn w:val="Normal"/>
    <w:next w:val="Normal"/>
    <w:autoRedefine/>
    <w:semiHidden/>
    <w:rsid w:val="007B5F03"/>
    <w:pPr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720"/>
    </w:pPr>
    <w:rPr>
      <w:rFonts w:ascii="Times New Roman" w:eastAsia="Times New Roman" w:hAnsi="Times New Roman" w:cs="Courier New"/>
      <w:sz w:val="24"/>
      <w:szCs w:val="24"/>
    </w:rPr>
  </w:style>
  <w:style w:type="paragraph" w:styleId="TOAHeading">
    <w:name w:val="toa heading"/>
    <w:basedOn w:val="Normal"/>
    <w:next w:val="Normal"/>
    <w:semiHidden/>
    <w:rsid w:val="007B5F03"/>
    <w:pPr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Courier New"/>
      <w:sz w:val="24"/>
      <w:szCs w:val="24"/>
    </w:rPr>
  </w:style>
  <w:style w:type="paragraph" w:styleId="Caption">
    <w:name w:val="caption"/>
    <w:basedOn w:val="Normal"/>
    <w:next w:val="Normal"/>
    <w:qFormat/>
    <w:rsid w:val="007B5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EquationCaption1">
    <w:name w:val="_Equation Caption1"/>
    <w:rsid w:val="007B5F03"/>
  </w:style>
  <w:style w:type="paragraph" w:styleId="BlockText">
    <w:name w:val="Block Text"/>
    <w:basedOn w:val="Normal"/>
    <w:semiHidden/>
    <w:rsid w:val="007B5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customStyle="1" w:styleId="Style1">
    <w:name w:val="Style1"/>
    <w:autoRedefine/>
    <w:rsid w:val="007B5F03"/>
    <w:pPr>
      <w:autoSpaceDE w:val="0"/>
      <w:autoSpaceDN w:val="0"/>
      <w:adjustRightInd w:val="0"/>
      <w:spacing w:after="0" w:line="480" w:lineRule="auto"/>
      <w:ind w:left="720" w:right="720"/>
    </w:pPr>
    <w:rPr>
      <w:rFonts w:ascii="Times New Roman" w:eastAsia="Times New Roman" w:hAnsi="Times New Roman" w:cs="Courier New"/>
      <w:sz w:val="24"/>
      <w:szCs w:val="24"/>
    </w:rPr>
  </w:style>
  <w:style w:type="character" w:styleId="CommentReference">
    <w:name w:val="annotation reference"/>
    <w:basedOn w:val="DefaultParagraphFont"/>
    <w:semiHidden/>
    <w:rsid w:val="007B5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B5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5F03"/>
    <w:rPr>
      <w:rFonts w:ascii="Times New Roman" w:eastAsia="Times New Roman" w:hAnsi="Times New Roman" w:cs="Courier New"/>
      <w:sz w:val="20"/>
      <w:szCs w:val="20"/>
    </w:rPr>
  </w:style>
  <w:style w:type="character" w:styleId="Emphasis">
    <w:name w:val="Emphasis"/>
    <w:basedOn w:val="DefaultParagraphFont"/>
    <w:qFormat/>
    <w:rsid w:val="007B5F03"/>
    <w:rPr>
      <w:i/>
      <w:iCs/>
    </w:rPr>
  </w:style>
  <w:style w:type="paragraph" w:styleId="DocumentMap">
    <w:name w:val="Document Map"/>
    <w:basedOn w:val="Normal"/>
    <w:link w:val="DocumentMapChar"/>
    <w:semiHidden/>
    <w:rsid w:val="007B5F03"/>
    <w:pPr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B5F03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Instruction">
    <w:name w:val="Instruction"/>
    <w:rsid w:val="007B5F03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Header">
    <w:name w:val="header"/>
    <w:basedOn w:val="Normal"/>
    <w:link w:val="HeaderChar"/>
    <w:semiHidden/>
    <w:rsid w:val="007B5F03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7B5F03"/>
    <w:rPr>
      <w:rFonts w:ascii="Times New Roman" w:eastAsia="Times New Roman" w:hAnsi="Times New Roman" w:cs="Courier New"/>
      <w:sz w:val="24"/>
      <w:szCs w:val="24"/>
    </w:rPr>
  </w:style>
  <w:style w:type="paragraph" w:styleId="Footer">
    <w:name w:val="footer"/>
    <w:basedOn w:val="Normal"/>
    <w:link w:val="FooterChar"/>
    <w:semiHidden/>
    <w:rsid w:val="007B5F03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7B5F03"/>
    <w:rPr>
      <w:rFonts w:ascii="Times New Roman" w:eastAsia="Times New Roman" w:hAnsi="Times New Roman" w:cs="Courier New"/>
      <w:sz w:val="24"/>
      <w:szCs w:val="24"/>
    </w:rPr>
  </w:style>
  <w:style w:type="paragraph" w:styleId="BodyText">
    <w:name w:val="Body Text"/>
    <w:basedOn w:val="Normal"/>
    <w:link w:val="BodyTextChar"/>
    <w:semiHidden/>
    <w:rsid w:val="007B5F03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eastAsia="Times New Roman" w:hAnsi="Courier" w:cs="Courier Ne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5F03"/>
    <w:rPr>
      <w:rFonts w:ascii="Courier" w:eastAsia="Times New Roman" w:hAnsi="Courier" w:cs="Courier New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B5F03"/>
    <w:pPr>
      <w:widowControl w:val="0"/>
      <w:suppressAutoHyphens/>
      <w:autoSpaceDE w:val="0"/>
      <w:autoSpaceDN w:val="0"/>
      <w:adjustRightInd w:val="0"/>
      <w:spacing w:after="0" w:line="480" w:lineRule="atLeast"/>
      <w:ind w:firstLine="720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5F03"/>
    <w:rPr>
      <w:rFonts w:ascii="Courier New" w:eastAsia="Times New Roman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semiHidden/>
    <w:rsid w:val="007B5F03"/>
    <w:pPr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B5F03"/>
    <w:rPr>
      <w:rFonts w:ascii="Times New Roman" w:eastAsia="Times New Roman" w:hAnsi="Times New Roman" w:cs="Courier New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7B5F03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B5F03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7B5F03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Courier New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B5F03"/>
    <w:rPr>
      <w:rFonts w:ascii="Times New Roman" w:eastAsia="Times New Roman" w:hAnsi="Times New Roman" w:cs="Courier New"/>
      <w:sz w:val="24"/>
      <w:szCs w:val="24"/>
    </w:rPr>
  </w:style>
  <w:style w:type="paragraph" w:styleId="BodyText3">
    <w:name w:val="Body Text 3"/>
    <w:basedOn w:val="Normal"/>
    <w:link w:val="BodyText3Char"/>
    <w:semiHidden/>
    <w:rsid w:val="007B5F03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Courier New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7B5F03"/>
    <w:rPr>
      <w:rFonts w:ascii="Times New Roman" w:eastAsia="Times New Roman" w:hAnsi="Times New Roman" w:cs="Courier New"/>
      <w:b/>
      <w:bCs/>
      <w:sz w:val="24"/>
      <w:szCs w:val="24"/>
    </w:rPr>
  </w:style>
  <w:style w:type="paragraph" w:customStyle="1" w:styleId="Instructiontitle">
    <w:name w:val="Instruction title"/>
    <w:basedOn w:val="Instruction"/>
    <w:rsid w:val="007B5F03"/>
    <w:pPr>
      <w:jc w:val="center"/>
      <w:outlineLvl w:val="0"/>
    </w:pPr>
  </w:style>
  <w:style w:type="character" w:styleId="Hyperlink">
    <w:name w:val="Hyperlink"/>
    <w:basedOn w:val="DefaultParagraphFont"/>
    <w:semiHidden/>
    <w:rsid w:val="007B5F03"/>
    <w:rPr>
      <w:color w:val="0000FF"/>
      <w:u w:val="single"/>
    </w:rPr>
  </w:style>
  <w:style w:type="character" w:styleId="PageNumber">
    <w:name w:val="page number"/>
    <w:basedOn w:val="DefaultParagraphFont"/>
    <w:semiHidden/>
    <w:rsid w:val="007B5F03"/>
  </w:style>
  <w:style w:type="character" w:styleId="FollowedHyperlink">
    <w:name w:val="FollowedHyperlink"/>
    <w:basedOn w:val="DefaultParagraphFont"/>
    <w:semiHidden/>
    <w:rsid w:val="007B5F03"/>
    <w:rPr>
      <w:color w:val="800080"/>
      <w:u w:val="single"/>
    </w:rPr>
  </w:style>
  <w:style w:type="paragraph" w:styleId="NoSpacing">
    <w:name w:val="No Spacing"/>
    <w:uiPriority w:val="1"/>
    <w:qFormat/>
    <w:rsid w:val="005307F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307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07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5F03"/>
    <w:pPr>
      <w:numPr>
        <w:numId w:val="1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5F03"/>
    <w:pPr>
      <w:autoSpaceDE w:val="0"/>
      <w:autoSpaceDN w:val="0"/>
      <w:adjustRightInd w:val="0"/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B5F03"/>
    <w:pPr>
      <w:autoSpaceDE w:val="0"/>
      <w:autoSpaceDN w:val="0"/>
      <w:adjustRightInd w:val="0"/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B5F03"/>
    <w:pPr>
      <w:autoSpaceDE w:val="0"/>
      <w:autoSpaceDN w:val="0"/>
      <w:adjustRightInd w:val="0"/>
      <w:spacing w:after="240" w:line="240" w:lineRule="auto"/>
      <w:jc w:val="center"/>
      <w:outlineLvl w:val="3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B5F03"/>
    <w:pPr>
      <w:numPr>
        <w:ilvl w:val="4"/>
        <w:numId w:val="1"/>
      </w:numPr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7B5F03"/>
    <w:pPr>
      <w:numPr>
        <w:ilvl w:val="5"/>
        <w:numId w:val="1"/>
      </w:numPr>
      <w:autoSpaceDE w:val="0"/>
      <w:autoSpaceDN w:val="0"/>
      <w:adjustRightInd w:val="0"/>
      <w:spacing w:after="0" w:line="240" w:lineRule="auto"/>
      <w:outlineLvl w:val="5"/>
    </w:pPr>
    <w:rPr>
      <w:rFonts w:ascii="Times New Roman" w:eastAsia="Times New Roman" w:hAnsi="Times New Roman" w:cs="Times New Roman"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7B5F03"/>
    <w:pPr>
      <w:numPr>
        <w:ilvl w:val="6"/>
        <w:numId w:val="1"/>
      </w:numPr>
      <w:autoSpaceDE w:val="0"/>
      <w:autoSpaceDN w:val="0"/>
      <w:adjustRightInd w:val="0"/>
      <w:spacing w:after="0" w:line="240" w:lineRule="auto"/>
      <w:outlineLvl w:val="6"/>
    </w:pPr>
    <w:rPr>
      <w:rFonts w:ascii="Times New Roman" w:eastAsia="Times New Roman" w:hAnsi="Times New Roman" w:cs="Times New Roman"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7B5F03"/>
    <w:pPr>
      <w:numPr>
        <w:ilvl w:val="7"/>
        <w:numId w:val="1"/>
      </w:numPr>
      <w:autoSpaceDE w:val="0"/>
      <w:autoSpaceDN w:val="0"/>
      <w:adjustRightInd w:val="0"/>
      <w:spacing w:after="0" w:line="240" w:lineRule="auto"/>
      <w:outlineLvl w:val="7"/>
    </w:pPr>
    <w:rPr>
      <w:rFonts w:ascii="Times New Roman" w:eastAsia="Times New Roman" w:hAnsi="Times New Roman" w:cs="Times New Roman"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7B5F03"/>
    <w:pPr>
      <w:keepNext/>
      <w:tabs>
        <w:tab w:val="left" w:pos="-720"/>
      </w:tabs>
      <w:suppressAutoHyphens/>
      <w:autoSpaceDE w:val="0"/>
      <w:autoSpaceDN w:val="0"/>
      <w:adjustRightInd w:val="0"/>
      <w:spacing w:after="0" w:line="480" w:lineRule="atLeast"/>
      <w:jc w:val="both"/>
      <w:outlineLvl w:val="8"/>
    </w:pPr>
    <w:rPr>
      <w:rFonts w:ascii="Times New Roman" w:eastAsia="Times New Roman" w:hAnsi="Times New Roman" w:cs="Courier New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5F03"/>
    <w:rPr>
      <w:rFonts w:ascii="Times New Roman" w:eastAsia="Times New Roman" w:hAnsi="Times New Roman" w:cs="Times New Roman"/>
      <w:spacing w:val="-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5F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B5F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B5F03"/>
    <w:rPr>
      <w:rFonts w:ascii="Times New Roman" w:eastAsia="Times New Roman" w:hAnsi="Times New Roman" w:cs="Times New Roman"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B5F03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7B5F03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7B5F03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7B5F03"/>
    <w:rPr>
      <w:rFonts w:ascii="Times New Roman" w:eastAsia="Times New Roman" w:hAnsi="Times New Roman" w:cs="Times New Roman"/>
      <w:sz w:val="20"/>
      <w:szCs w:val="24"/>
    </w:rPr>
  </w:style>
  <w:style w:type="character" w:customStyle="1" w:styleId="Heading9Char">
    <w:name w:val="Heading 9 Char"/>
    <w:basedOn w:val="DefaultParagraphFont"/>
    <w:link w:val="Heading9"/>
    <w:rsid w:val="007B5F03"/>
    <w:rPr>
      <w:rFonts w:ascii="Times New Roman" w:eastAsia="Times New Roman" w:hAnsi="Times New Roman" w:cs="Courier New"/>
      <w:sz w:val="24"/>
      <w:szCs w:val="24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7B5F03"/>
  </w:style>
  <w:style w:type="paragraph" w:styleId="EndnoteText">
    <w:name w:val="endnote text"/>
    <w:basedOn w:val="Normal"/>
    <w:link w:val="EndnoteTextChar"/>
    <w:semiHidden/>
    <w:rsid w:val="007B5F03"/>
    <w:pPr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Courier New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7B5F03"/>
    <w:rPr>
      <w:rFonts w:ascii="Times New Roman" w:eastAsia="Times New Roman" w:hAnsi="Times New Roman" w:cs="Courier New"/>
      <w:sz w:val="24"/>
      <w:szCs w:val="24"/>
    </w:rPr>
  </w:style>
  <w:style w:type="character" w:styleId="EndnoteReference">
    <w:name w:val="endnote reference"/>
    <w:basedOn w:val="DefaultParagraphFont"/>
    <w:semiHidden/>
    <w:rsid w:val="007B5F03"/>
    <w:rPr>
      <w:rFonts w:ascii="Courier New" w:hAnsi="Courier New" w:cs="Courier New"/>
      <w:sz w:val="24"/>
      <w:szCs w:val="24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7B5F03"/>
    <w:pPr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Courier New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7B5F03"/>
    <w:rPr>
      <w:rFonts w:ascii="Times New Roman" w:eastAsia="Times New Roman" w:hAnsi="Times New Roman" w:cs="Courier New"/>
      <w:sz w:val="24"/>
      <w:szCs w:val="24"/>
    </w:rPr>
  </w:style>
  <w:style w:type="character" w:styleId="FootnoteReference">
    <w:name w:val="footnote reference"/>
    <w:basedOn w:val="DefaultParagraphFont"/>
    <w:semiHidden/>
    <w:rsid w:val="007B5F03"/>
    <w:rPr>
      <w:rFonts w:ascii="Courier New" w:hAnsi="Courier New" w:cs="Courier New"/>
      <w:sz w:val="24"/>
      <w:szCs w:val="24"/>
      <w:vertAlign w:val="superscript"/>
      <w:lang w:val="en-US"/>
    </w:rPr>
  </w:style>
  <w:style w:type="paragraph" w:customStyle="1" w:styleId="Court">
    <w:name w:val="Court"/>
    <w:rsid w:val="007B5F03"/>
    <w:pPr>
      <w:widowControl w:val="0"/>
      <w:tabs>
        <w:tab w:val="left" w:pos="-1440"/>
        <w:tab w:val="left" w:pos="720"/>
        <w:tab w:val="left" w:pos="1512"/>
        <w:tab w:val="left" w:pos="2160"/>
        <w:tab w:val="left" w:pos="2880"/>
        <w:tab w:val="left" w:pos="3600"/>
        <w:tab w:val="left" w:pos="4392"/>
        <w:tab w:val="left" w:pos="5112"/>
        <w:tab w:val="left" w:pos="5832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0" w:line="480" w:lineRule="atLeast"/>
    </w:pPr>
    <w:rPr>
      <w:rFonts w:ascii="Courier New" w:eastAsia="Times New Roman" w:hAnsi="Courier New" w:cs="Courier New"/>
      <w:sz w:val="24"/>
      <w:szCs w:val="24"/>
    </w:rPr>
  </w:style>
  <w:style w:type="character" w:customStyle="1" w:styleId="Quotes">
    <w:name w:val="Quotes"/>
    <w:basedOn w:val="DefaultParagraphFont"/>
    <w:rsid w:val="007B5F03"/>
  </w:style>
  <w:style w:type="character" w:customStyle="1" w:styleId="Ending">
    <w:name w:val="Ending"/>
    <w:basedOn w:val="DefaultParagraphFont"/>
    <w:rsid w:val="007B5F03"/>
  </w:style>
  <w:style w:type="character" w:customStyle="1" w:styleId="Document8">
    <w:name w:val="Document 8"/>
    <w:basedOn w:val="DefaultParagraphFont"/>
    <w:rsid w:val="007B5F03"/>
  </w:style>
  <w:style w:type="character" w:customStyle="1" w:styleId="Document4">
    <w:name w:val="Document 4"/>
    <w:basedOn w:val="DefaultParagraphFont"/>
    <w:rsid w:val="007B5F03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rsid w:val="007B5F03"/>
  </w:style>
  <w:style w:type="character" w:customStyle="1" w:styleId="Document5">
    <w:name w:val="Document 5"/>
    <w:basedOn w:val="DefaultParagraphFont"/>
    <w:rsid w:val="007B5F03"/>
  </w:style>
  <w:style w:type="character" w:customStyle="1" w:styleId="Document2">
    <w:name w:val="Document 2"/>
    <w:basedOn w:val="DefaultParagraphFont"/>
    <w:rsid w:val="007B5F03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rsid w:val="007B5F03"/>
  </w:style>
  <w:style w:type="character" w:customStyle="1" w:styleId="Bibliogrphy">
    <w:name w:val="Bibliogrphy"/>
    <w:basedOn w:val="DefaultParagraphFont"/>
    <w:rsid w:val="007B5F03"/>
  </w:style>
  <w:style w:type="character" w:customStyle="1" w:styleId="RightPar1">
    <w:name w:val="Right Par 1"/>
    <w:basedOn w:val="DefaultParagraphFont"/>
    <w:rsid w:val="007B5F03"/>
  </w:style>
  <w:style w:type="character" w:customStyle="1" w:styleId="RightPar2">
    <w:name w:val="Right Par 2"/>
    <w:basedOn w:val="DefaultParagraphFont"/>
    <w:rsid w:val="007B5F03"/>
  </w:style>
  <w:style w:type="character" w:customStyle="1" w:styleId="Document3">
    <w:name w:val="Document 3"/>
    <w:basedOn w:val="DefaultParagraphFont"/>
    <w:rsid w:val="007B5F03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rsid w:val="007B5F03"/>
  </w:style>
  <w:style w:type="character" w:customStyle="1" w:styleId="RightPar4">
    <w:name w:val="Right Par 4"/>
    <w:basedOn w:val="DefaultParagraphFont"/>
    <w:rsid w:val="007B5F03"/>
  </w:style>
  <w:style w:type="character" w:customStyle="1" w:styleId="RightPar5">
    <w:name w:val="Right Par 5"/>
    <w:basedOn w:val="DefaultParagraphFont"/>
    <w:rsid w:val="007B5F03"/>
  </w:style>
  <w:style w:type="character" w:customStyle="1" w:styleId="RightPar6">
    <w:name w:val="Right Par 6"/>
    <w:basedOn w:val="DefaultParagraphFont"/>
    <w:rsid w:val="007B5F03"/>
  </w:style>
  <w:style w:type="character" w:customStyle="1" w:styleId="RightPar7">
    <w:name w:val="Right Par 7"/>
    <w:basedOn w:val="DefaultParagraphFont"/>
    <w:rsid w:val="007B5F03"/>
  </w:style>
  <w:style w:type="character" w:customStyle="1" w:styleId="RightPar8">
    <w:name w:val="Right Par 8"/>
    <w:basedOn w:val="DefaultParagraphFont"/>
    <w:rsid w:val="007B5F03"/>
  </w:style>
  <w:style w:type="paragraph" w:customStyle="1" w:styleId="Document1">
    <w:name w:val="Document 1"/>
    <w:rsid w:val="007B5F03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</w:rPr>
  </w:style>
  <w:style w:type="character" w:customStyle="1" w:styleId="DocInit">
    <w:name w:val="Doc Init"/>
    <w:basedOn w:val="DefaultParagraphFont"/>
    <w:rsid w:val="007B5F03"/>
  </w:style>
  <w:style w:type="character" w:customStyle="1" w:styleId="TechInit">
    <w:name w:val="Tech Init"/>
    <w:basedOn w:val="DefaultParagraphFont"/>
    <w:rsid w:val="007B5F03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rsid w:val="007B5F03"/>
  </w:style>
  <w:style w:type="character" w:customStyle="1" w:styleId="Technical6">
    <w:name w:val="Technical 6"/>
    <w:basedOn w:val="DefaultParagraphFont"/>
    <w:rsid w:val="007B5F03"/>
  </w:style>
  <w:style w:type="character" w:customStyle="1" w:styleId="Technical2">
    <w:name w:val="Technical 2"/>
    <w:basedOn w:val="DefaultParagraphFont"/>
    <w:rsid w:val="007B5F03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rsid w:val="007B5F03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rsid w:val="007B5F03"/>
  </w:style>
  <w:style w:type="character" w:customStyle="1" w:styleId="Technical1">
    <w:name w:val="Technical 1"/>
    <w:basedOn w:val="DefaultParagraphFont"/>
    <w:rsid w:val="007B5F03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rsid w:val="007B5F03"/>
  </w:style>
  <w:style w:type="character" w:customStyle="1" w:styleId="Technical8">
    <w:name w:val="Technical 8"/>
    <w:basedOn w:val="DefaultParagraphFont"/>
    <w:rsid w:val="007B5F03"/>
  </w:style>
  <w:style w:type="character" w:customStyle="1" w:styleId="DefaultParagraphFo">
    <w:name w:val="Default Paragraph Fo"/>
    <w:basedOn w:val="DefaultParagraphFont"/>
    <w:rsid w:val="007B5F03"/>
  </w:style>
  <w:style w:type="character" w:customStyle="1" w:styleId="EquationCaption">
    <w:name w:val="_Equation Caption"/>
    <w:basedOn w:val="DefaultParagraphFont"/>
    <w:rsid w:val="007B5F03"/>
  </w:style>
  <w:style w:type="paragraph" w:styleId="TOC1">
    <w:name w:val="toc 1"/>
    <w:basedOn w:val="Normal"/>
    <w:next w:val="Normal"/>
    <w:semiHidden/>
    <w:rsid w:val="007B5F03"/>
    <w:pPr>
      <w:pageBreakBefore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TOC2">
    <w:name w:val="toc 2"/>
    <w:basedOn w:val="Normal"/>
    <w:next w:val="Normal"/>
    <w:semiHidden/>
    <w:rsid w:val="007B5F03"/>
    <w:pPr>
      <w:autoSpaceDE w:val="0"/>
      <w:autoSpaceDN w:val="0"/>
      <w:adjustRightInd w:val="0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7B5F03"/>
    <w:pPr>
      <w:autoSpaceDE w:val="0"/>
      <w:autoSpaceDN w:val="0"/>
      <w:adjustRightInd w:val="0"/>
      <w:spacing w:after="0" w:line="240" w:lineRule="auto"/>
      <w:ind w:left="720" w:right="7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7B5F03"/>
    <w:pPr>
      <w:tabs>
        <w:tab w:val="right" w:leader="dot" w:pos="9350"/>
      </w:tabs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pacing w:val="-3"/>
      <w:sz w:val="24"/>
      <w:szCs w:val="21"/>
    </w:rPr>
  </w:style>
  <w:style w:type="paragraph" w:styleId="TOC5">
    <w:name w:val="toc 5"/>
    <w:basedOn w:val="Normal"/>
    <w:next w:val="Normal"/>
    <w:autoRedefine/>
    <w:semiHidden/>
    <w:rsid w:val="007B5F03"/>
    <w:pPr>
      <w:autoSpaceDE w:val="0"/>
      <w:autoSpaceDN w:val="0"/>
      <w:adjustRightInd w:val="0"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1"/>
    </w:rPr>
  </w:style>
  <w:style w:type="paragraph" w:styleId="TOC6">
    <w:name w:val="toc 6"/>
    <w:basedOn w:val="Normal"/>
    <w:next w:val="Normal"/>
    <w:autoRedefine/>
    <w:semiHidden/>
    <w:rsid w:val="007B5F03"/>
    <w:pPr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1"/>
    </w:rPr>
  </w:style>
  <w:style w:type="paragraph" w:styleId="TOC7">
    <w:name w:val="toc 7"/>
    <w:basedOn w:val="Normal"/>
    <w:next w:val="Normal"/>
    <w:autoRedefine/>
    <w:semiHidden/>
    <w:rsid w:val="007B5F03"/>
    <w:pPr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1"/>
    </w:rPr>
  </w:style>
  <w:style w:type="paragraph" w:styleId="TOC8">
    <w:name w:val="toc 8"/>
    <w:basedOn w:val="Normal"/>
    <w:next w:val="Normal"/>
    <w:autoRedefine/>
    <w:semiHidden/>
    <w:rsid w:val="007B5F03"/>
    <w:pPr>
      <w:autoSpaceDE w:val="0"/>
      <w:autoSpaceDN w:val="0"/>
      <w:adjustRightInd w:val="0"/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1"/>
    </w:rPr>
  </w:style>
  <w:style w:type="paragraph" w:styleId="TOC9">
    <w:name w:val="toc 9"/>
    <w:basedOn w:val="Normal"/>
    <w:next w:val="Normal"/>
    <w:autoRedefine/>
    <w:semiHidden/>
    <w:rsid w:val="007B5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1"/>
    </w:rPr>
  </w:style>
  <w:style w:type="paragraph" w:styleId="Index1">
    <w:name w:val="index 1"/>
    <w:basedOn w:val="Normal"/>
    <w:next w:val="Normal"/>
    <w:autoRedefine/>
    <w:semiHidden/>
    <w:rsid w:val="007B5F03"/>
    <w:pPr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1440"/>
    </w:pPr>
    <w:rPr>
      <w:rFonts w:ascii="Times New Roman" w:eastAsia="Times New Roman" w:hAnsi="Times New Roman" w:cs="Courier New"/>
      <w:sz w:val="24"/>
      <w:szCs w:val="24"/>
    </w:rPr>
  </w:style>
  <w:style w:type="paragraph" w:styleId="Index2">
    <w:name w:val="index 2"/>
    <w:basedOn w:val="Normal"/>
    <w:next w:val="Normal"/>
    <w:autoRedefine/>
    <w:semiHidden/>
    <w:rsid w:val="007B5F03"/>
    <w:pPr>
      <w:tabs>
        <w:tab w:val="right" w:leader="dot" w:pos="9360"/>
      </w:tabs>
      <w:suppressAutoHyphens/>
      <w:autoSpaceDE w:val="0"/>
      <w:autoSpaceDN w:val="0"/>
      <w:adjustRightInd w:val="0"/>
      <w:spacing w:after="0" w:line="240" w:lineRule="atLeast"/>
      <w:ind w:left="1440" w:right="720" w:hanging="720"/>
    </w:pPr>
    <w:rPr>
      <w:rFonts w:ascii="Times New Roman" w:eastAsia="Times New Roman" w:hAnsi="Times New Roman" w:cs="Courier New"/>
      <w:sz w:val="24"/>
      <w:szCs w:val="24"/>
    </w:rPr>
  </w:style>
  <w:style w:type="paragraph" w:styleId="TOAHeading">
    <w:name w:val="toa heading"/>
    <w:basedOn w:val="Normal"/>
    <w:next w:val="Normal"/>
    <w:semiHidden/>
    <w:rsid w:val="007B5F03"/>
    <w:pPr>
      <w:tabs>
        <w:tab w:val="right" w:pos="9360"/>
      </w:tabs>
      <w:suppressAutoHyphens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Courier New"/>
      <w:sz w:val="24"/>
      <w:szCs w:val="24"/>
    </w:rPr>
  </w:style>
  <w:style w:type="paragraph" w:styleId="Caption">
    <w:name w:val="caption"/>
    <w:basedOn w:val="Normal"/>
    <w:next w:val="Normal"/>
    <w:qFormat/>
    <w:rsid w:val="007B5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EquationCaption1">
    <w:name w:val="_Equation Caption1"/>
    <w:rsid w:val="007B5F03"/>
  </w:style>
  <w:style w:type="paragraph" w:styleId="BlockText">
    <w:name w:val="Block Text"/>
    <w:basedOn w:val="Normal"/>
    <w:semiHidden/>
    <w:rsid w:val="007B5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customStyle="1" w:styleId="Style1">
    <w:name w:val="Style1"/>
    <w:autoRedefine/>
    <w:rsid w:val="007B5F03"/>
    <w:pPr>
      <w:autoSpaceDE w:val="0"/>
      <w:autoSpaceDN w:val="0"/>
      <w:adjustRightInd w:val="0"/>
      <w:spacing w:after="0" w:line="480" w:lineRule="auto"/>
      <w:ind w:left="720" w:right="720"/>
    </w:pPr>
    <w:rPr>
      <w:rFonts w:ascii="Times New Roman" w:eastAsia="Times New Roman" w:hAnsi="Times New Roman" w:cs="Courier New"/>
      <w:sz w:val="24"/>
      <w:szCs w:val="24"/>
    </w:rPr>
  </w:style>
  <w:style w:type="character" w:styleId="CommentReference">
    <w:name w:val="annotation reference"/>
    <w:basedOn w:val="DefaultParagraphFont"/>
    <w:semiHidden/>
    <w:rsid w:val="007B5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B5F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B5F03"/>
    <w:rPr>
      <w:rFonts w:ascii="Times New Roman" w:eastAsia="Times New Roman" w:hAnsi="Times New Roman" w:cs="Courier New"/>
      <w:sz w:val="20"/>
      <w:szCs w:val="20"/>
    </w:rPr>
  </w:style>
  <w:style w:type="character" w:styleId="Emphasis">
    <w:name w:val="Emphasis"/>
    <w:basedOn w:val="DefaultParagraphFont"/>
    <w:qFormat/>
    <w:rsid w:val="007B5F03"/>
    <w:rPr>
      <w:i/>
      <w:iCs/>
    </w:rPr>
  </w:style>
  <w:style w:type="paragraph" w:styleId="DocumentMap">
    <w:name w:val="Document Map"/>
    <w:basedOn w:val="Normal"/>
    <w:link w:val="DocumentMapChar"/>
    <w:semiHidden/>
    <w:rsid w:val="007B5F03"/>
    <w:pPr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7B5F03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Instruction">
    <w:name w:val="Instruction"/>
    <w:rsid w:val="007B5F03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Header">
    <w:name w:val="header"/>
    <w:basedOn w:val="Normal"/>
    <w:link w:val="HeaderChar"/>
    <w:semiHidden/>
    <w:rsid w:val="007B5F03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7B5F03"/>
    <w:rPr>
      <w:rFonts w:ascii="Times New Roman" w:eastAsia="Times New Roman" w:hAnsi="Times New Roman" w:cs="Courier New"/>
      <w:sz w:val="24"/>
      <w:szCs w:val="24"/>
    </w:rPr>
  </w:style>
  <w:style w:type="paragraph" w:styleId="Footer">
    <w:name w:val="footer"/>
    <w:basedOn w:val="Normal"/>
    <w:link w:val="FooterChar"/>
    <w:semiHidden/>
    <w:rsid w:val="007B5F03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7B5F03"/>
    <w:rPr>
      <w:rFonts w:ascii="Times New Roman" w:eastAsia="Times New Roman" w:hAnsi="Times New Roman" w:cs="Courier New"/>
      <w:sz w:val="24"/>
      <w:szCs w:val="24"/>
    </w:rPr>
  </w:style>
  <w:style w:type="paragraph" w:styleId="BodyText">
    <w:name w:val="Body Text"/>
    <w:basedOn w:val="Normal"/>
    <w:link w:val="BodyTextChar"/>
    <w:semiHidden/>
    <w:rsid w:val="007B5F03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" w:eastAsia="Times New Roman" w:hAnsi="Courier" w:cs="Courier Ne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B5F03"/>
    <w:rPr>
      <w:rFonts w:ascii="Courier" w:eastAsia="Times New Roman" w:hAnsi="Courier" w:cs="Courier New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7B5F03"/>
    <w:pPr>
      <w:widowControl w:val="0"/>
      <w:suppressAutoHyphens/>
      <w:autoSpaceDE w:val="0"/>
      <w:autoSpaceDN w:val="0"/>
      <w:adjustRightInd w:val="0"/>
      <w:spacing w:after="0" w:line="480" w:lineRule="atLeast"/>
      <w:ind w:firstLine="720"/>
    </w:pPr>
    <w:rPr>
      <w:rFonts w:ascii="Courier New" w:eastAsia="Times New Roman" w:hAnsi="Courier New" w:cs="Courier New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7B5F03"/>
    <w:rPr>
      <w:rFonts w:ascii="Courier New" w:eastAsia="Times New Roman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semiHidden/>
    <w:rsid w:val="007B5F03"/>
    <w:pPr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B5F03"/>
    <w:rPr>
      <w:rFonts w:ascii="Times New Roman" w:eastAsia="Times New Roman" w:hAnsi="Times New Roman" w:cs="Courier New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7B5F03"/>
    <w:pPr>
      <w:spacing w:after="0" w:line="360" w:lineRule="auto"/>
      <w:ind w:left="1440"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B5F03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7B5F03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Courier New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B5F03"/>
    <w:rPr>
      <w:rFonts w:ascii="Times New Roman" w:eastAsia="Times New Roman" w:hAnsi="Times New Roman" w:cs="Courier New"/>
      <w:sz w:val="24"/>
      <w:szCs w:val="24"/>
    </w:rPr>
  </w:style>
  <w:style w:type="paragraph" w:styleId="BodyText3">
    <w:name w:val="Body Text 3"/>
    <w:basedOn w:val="Normal"/>
    <w:link w:val="BodyText3Char"/>
    <w:semiHidden/>
    <w:rsid w:val="007B5F03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Courier New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7B5F03"/>
    <w:rPr>
      <w:rFonts w:ascii="Times New Roman" w:eastAsia="Times New Roman" w:hAnsi="Times New Roman" w:cs="Courier New"/>
      <w:b/>
      <w:bCs/>
      <w:sz w:val="24"/>
      <w:szCs w:val="24"/>
    </w:rPr>
  </w:style>
  <w:style w:type="paragraph" w:customStyle="1" w:styleId="Instructiontitle">
    <w:name w:val="Instruction title"/>
    <w:basedOn w:val="Instruction"/>
    <w:rsid w:val="007B5F03"/>
    <w:pPr>
      <w:jc w:val="center"/>
      <w:outlineLvl w:val="0"/>
    </w:pPr>
  </w:style>
  <w:style w:type="character" w:styleId="Hyperlink">
    <w:name w:val="Hyperlink"/>
    <w:basedOn w:val="DefaultParagraphFont"/>
    <w:semiHidden/>
    <w:rsid w:val="007B5F03"/>
    <w:rPr>
      <w:color w:val="0000FF"/>
      <w:u w:val="single"/>
    </w:rPr>
  </w:style>
  <w:style w:type="character" w:styleId="PageNumber">
    <w:name w:val="page number"/>
    <w:basedOn w:val="DefaultParagraphFont"/>
    <w:semiHidden/>
    <w:rsid w:val="007B5F03"/>
  </w:style>
  <w:style w:type="character" w:styleId="FollowedHyperlink">
    <w:name w:val="FollowedHyperlink"/>
    <w:basedOn w:val="DefaultParagraphFont"/>
    <w:semiHidden/>
    <w:rsid w:val="007B5F03"/>
    <w:rPr>
      <w:color w:val="800080"/>
      <w:u w:val="single"/>
    </w:rPr>
  </w:style>
  <w:style w:type="paragraph" w:styleId="NoSpacing">
    <w:name w:val="No Spacing"/>
    <w:uiPriority w:val="1"/>
    <w:qFormat/>
    <w:rsid w:val="005307F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307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07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Camille Nelson</cp:lastModifiedBy>
  <cp:revision>3</cp:revision>
  <dcterms:created xsi:type="dcterms:W3CDTF">2011-10-26T15:53:00Z</dcterms:created>
  <dcterms:modified xsi:type="dcterms:W3CDTF">2011-11-07T17:19:00Z</dcterms:modified>
</cp:coreProperties>
</file>