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3BD" w:rsidRDefault="003C73BD" w:rsidP="003C73BD">
      <w:pPr>
        <w:spacing w:after="0"/>
        <w:rPr>
          <w:b/>
        </w:rPr>
      </w:pPr>
    </w:p>
    <w:p w:rsidR="003C73BD" w:rsidRPr="00EA4F77" w:rsidRDefault="003C73BD" w:rsidP="003C73BD">
      <w:pPr>
        <w:tabs>
          <w:tab w:val="center" w:pos="6480"/>
        </w:tabs>
        <w:spacing w:after="120"/>
        <w:rPr>
          <w:b/>
          <w:sz w:val="28"/>
          <w:szCs w:val="28"/>
        </w:rPr>
      </w:pPr>
      <w:r w:rsidRPr="00EA4F77">
        <w:rPr>
          <w:b/>
          <w:sz w:val="28"/>
          <w:szCs w:val="28"/>
        </w:rPr>
        <w:t>Please complete the following table for each recommendation</w:t>
      </w:r>
      <w:r w:rsidR="00C7739C" w:rsidRPr="00EA4F77">
        <w:rPr>
          <w:b/>
          <w:sz w:val="28"/>
          <w:szCs w:val="28"/>
        </w:rPr>
        <w:t xml:space="preserve"> from the Summary Report. </w:t>
      </w:r>
      <w:r w:rsidR="008B20BC" w:rsidRPr="00EA4F77">
        <w:rPr>
          <w:b/>
          <w:sz w:val="28"/>
          <w:szCs w:val="28"/>
        </w:rPr>
        <w:t xml:space="preserve">Some recommendations may have </w:t>
      </w:r>
      <w:r w:rsidRPr="00EA4F77">
        <w:rPr>
          <w:b/>
          <w:sz w:val="28"/>
          <w:szCs w:val="28"/>
        </w:rPr>
        <w:t xml:space="preserve">multiple tasks in the action plan. </w:t>
      </w:r>
    </w:p>
    <w:p w:rsidR="003C73BD" w:rsidRPr="00662CC7" w:rsidRDefault="003C73BD" w:rsidP="003C73BD">
      <w:pPr>
        <w:tabs>
          <w:tab w:val="center" w:pos="6480"/>
        </w:tabs>
        <w:spacing w:after="120"/>
        <w:rPr>
          <w:color w:val="FF0000"/>
        </w:rPr>
      </w:pPr>
      <w:bookmarkStart w:id="0" w:name="_GoBack"/>
      <w:bookmarkEnd w:id="0"/>
    </w:p>
    <w:tbl>
      <w:tblPr>
        <w:tblStyle w:val="TableGrid"/>
        <w:tblW w:w="10080" w:type="dxa"/>
        <w:tblInd w:w="-252" w:type="dxa"/>
        <w:tblLook w:val="04A0" w:firstRow="1" w:lastRow="0" w:firstColumn="1" w:lastColumn="0" w:noHBand="0" w:noVBand="1"/>
      </w:tblPr>
      <w:tblGrid>
        <w:gridCol w:w="2887"/>
        <w:gridCol w:w="1677"/>
        <w:gridCol w:w="3057"/>
        <w:gridCol w:w="1128"/>
        <w:gridCol w:w="1331"/>
      </w:tblGrid>
      <w:tr w:rsidR="003C73BD" w:rsidTr="00FF4CA8">
        <w:tc>
          <w:tcPr>
            <w:tcW w:w="2887" w:type="dxa"/>
            <w:shd w:val="clear" w:color="auto" w:fill="FDE9D9" w:themeFill="accent6" w:themeFillTint="33"/>
          </w:tcPr>
          <w:p w:rsidR="003C73BD" w:rsidRPr="00662CC7" w:rsidRDefault="003C73BD" w:rsidP="00675557">
            <w:pPr>
              <w:rPr>
                <w:rFonts w:asciiTheme="minorHAnsi" w:hAnsiTheme="minorHAnsi" w:cstheme="minorHAnsi"/>
                <w:b/>
                <w:color w:val="002060"/>
                <w:sz w:val="24"/>
                <w:szCs w:val="24"/>
              </w:rPr>
            </w:pPr>
            <w:r w:rsidRPr="00662CC7">
              <w:rPr>
                <w:rFonts w:asciiTheme="minorHAnsi" w:hAnsiTheme="minorHAnsi" w:cstheme="minorHAnsi"/>
                <w:b/>
                <w:color w:val="002060"/>
                <w:sz w:val="24"/>
                <w:szCs w:val="24"/>
              </w:rPr>
              <w:t>Recommendati</w:t>
            </w:r>
            <w:r>
              <w:rPr>
                <w:rFonts w:asciiTheme="minorHAnsi" w:hAnsiTheme="minorHAnsi" w:cstheme="minorHAnsi"/>
                <w:b/>
                <w:color w:val="002060"/>
                <w:sz w:val="24"/>
                <w:szCs w:val="24"/>
              </w:rPr>
              <w:t>on</w:t>
            </w:r>
          </w:p>
        </w:tc>
        <w:tc>
          <w:tcPr>
            <w:tcW w:w="1677" w:type="dxa"/>
            <w:shd w:val="clear" w:color="auto" w:fill="FDE9D9" w:themeFill="accent6" w:themeFillTint="33"/>
          </w:tcPr>
          <w:p w:rsidR="003C73BD" w:rsidRPr="00662CC7" w:rsidRDefault="003C73BD" w:rsidP="00675557">
            <w:pPr>
              <w:rPr>
                <w:rFonts w:asciiTheme="minorHAnsi" w:hAnsiTheme="minorHAnsi" w:cstheme="minorHAnsi"/>
                <w:b/>
                <w:color w:val="002060"/>
                <w:sz w:val="24"/>
                <w:szCs w:val="24"/>
              </w:rPr>
            </w:pPr>
            <w:r>
              <w:rPr>
                <w:rFonts w:asciiTheme="minorHAnsi" w:hAnsiTheme="minorHAnsi" w:cstheme="minorHAnsi"/>
                <w:b/>
                <w:color w:val="002060"/>
                <w:sz w:val="24"/>
                <w:szCs w:val="24"/>
              </w:rPr>
              <w:t>Responsible individual, group, or agency</w:t>
            </w:r>
          </w:p>
        </w:tc>
        <w:tc>
          <w:tcPr>
            <w:tcW w:w="3057" w:type="dxa"/>
            <w:shd w:val="clear" w:color="auto" w:fill="FDE9D9" w:themeFill="accent6" w:themeFillTint="33"/>
          </w:tcPr>
          <w:p w:rsidR="003C73BD" w:rsidRPr="00662CC7" w:rsidRDefault="003C73BD" w:rsidP="00675557">
            <w:pPr>
              <w:rPr>
                <w:rFonts w:asciiTheme="minorHAnsi" w:hAnsiTheme="minorHAnsi" w:cstheme="minorHAnsi"/>
                <w:b/>
                <w:color w:val="002060"/>
                <w:sz w:val="24"/>
                <w:szCs w:val="24"/>
              </w:rPr>
            </w:pPr>
            <w:r>
              <w:rPr>
                <w:rFonts w:asciiTheme="minorHAnsi" w:hAnsiTheme="minorHAnsi" w:cstheme="minorHAnsi"/>
                <w:b/>
                <w:color w:val="002060"/>
                <w:sz w:val="24"/>
                <w:szCs w:val="24"/>
              </w:rPr>
              <w:t>Action plan</w:t>
            </w:r>
          </w:p>
        </w:tc>
        <w:tc>
          <w:tcPr>
            <w:tcW w:w="1128" w:type="dxa"/>
            <w:shd w:val="clear" w:color="auto" w:fill="FDE9D9" w:themeFill="accent6" w:themeFillTint="33"/>
          </w:tcPr>
          <w:p w:rsidR="003C73BD" w:rsidRPr="00662CC7" w:rsidRDefault="003C73BD" w:rsidP="00675557">
            <w:pPr>
              <w:rPr>
                <w:rFonts w:asciiTheme="minorHAnsi" w:hAnsiTheme="minorHAnsi" w:cstheme="minorHAnsi"/>
                <w:b/>
                <w:color w:val="002060"/>
                <w:sz w:val="24"/>
                <w:szCs w:val="24"/>
              </w:rPr>
            </w:pPr>
            <w:r>
              <w:rPr>
                <w:rFonts w:asciiTheme="minorHAnsi" w:hAnsiTheme="minorHAnsi" w:cstheme="minorHAnsi"/>
                <w:b/>
                <w:color w:val="002060"/>
                <w:sz w:val="24"/>
                <w:szCs w:val="24"/>
              </w:rPr>
              <w:t>Target dates</w:t>
            </w:r>
          </w:p>
        </w:tc>
        <w:tc>
          <w:tcPr>
            <w:tcW w:w="1331" w:type="dxa"/>
            <w:shd w:val="clear" w:color="auto" w:fill="FDE9D9" w:themeFill="accent6" w:themeFillTint="33"/>
          </w:tcPr>
          <w:p w:rsidR="003C73BD" w:rsidRPr="00662CC7" w:rsidRDefault="003C73BD" w:rsidP="00675557">
            <w:pPr>
              <w:rPr>
                <w:rFonts w:asciiTheme="minorHAnsi" w:hAnsiTheme="minorHAnsi" w:cstheme="minorHAnsi"/>
                <w:b/>
                <w:color w:val="002060"/>
                <w:sz w:val="24"/>
                <w:szCs w:val="24"/>
              </w:rPr>
            </w:pPr>
            <w:r>
              <w:rPr>
                <w:rFonts w:asciiTheme="minorHAnsi" w:hAnsiTheme="minorHAnsi" w:cstheme="minorHAnsi"/>
                <w:b/>
                <w:color w:val="002060"/>
                <w:sz w:val="24"/>
                <w:szCs w:val="24"/>
              </w:rPr>
              <w:t>TA or training needed?</w:t>
            </w:r>
          </w:p>
        </w:tc>
      </w:tr>
      <w:tr w:rsidR="003C73BD" w:rsidTr="00FF4CA8">
        <w:trPr>
          <w:trHeight w:val="485"/>
        </w:trPr>
        <w:tc>
          <w:tcPr>
            <w:tcW w:w="2887" w:type="dxa"/>
          </w:tcPr>
          <w:p w:rsidR="003C73BD" w:rsidRPr="00662CC7" w:rsidRDefault="003C73BD" w:rsidP="00675557">
            <w:pPr>
              <w:spacing w:line="276" w:lineRule="auto"/>
              <w:rPr>
                <w:rFonts w:asciiTheme="minorHAnsi" w:hAnsiTheme="minorHAnsi" w:cstheme="minorHAnsi"/>
                <w:sz w:val="24"/>
                <w:szCs w:val="24"/>
              </w:rPr>
            </w:pPr>
            <w:r w:rsidRPr="00662CC7">
              <w:rPr>
                <w:rFonts w:asciiTheme="minorHAnsi" w:hAnsiTheme="minorHAnsi" w:cstheme="minorHAnsi"/>
                <w:sz w:val="24"/>
                <w:szCs w:val="24"/>
              </w:rPr>
              <w:t>1</w:t>
            </w:r>
            <w:r w:rsidR="00C7739C">
              <w:rPr>
                <w:rFonts w:asciiTheme="minorHAnsi" w:hAnsiTheme="minorHAnsi" w:cstheme="minorHAnsi"/>
                <w:sz w:val="24"/>
                <w:szCs w:val="24"/>
              </w:rPr>
              <w:t>.</w:t>
            </w:r>
          </w:p>
        </w:tc>
        <w:tc>
          <w:tcPr>
            <w:tcW w:w="1677" w:type="dxa"/>
          </w:tcPr>
          <w:p w:rsidR="003C73BD" w:rsidRDefault="003C73BD" w:rsidP="00675557">
            <w:pPr>
              <w:rPr>
                <w:highlight w:val="yellow"/>
                <w:u w:val="single"/>
              </w:rPr>
            </w:pPr>
          </w:p>
        </w:tc>
        <w:tc>
          <w:tcPr>
            <w:tcW w:w="3057" w:type="dxa"/>
          </w:tcPr>
          <w:p w:rsidR="003C73BD" w:rsidRDefault="003C73BD" w:rsidP="00675557">
            <w:pPr>
              <w:rPr>
                <w:highlight w:val="yellow"/>
                <w:u w:val="single"/>
              </w:rPr>
            </w:pPr>
          </w:p>
        </w:tc>
        <w:tc>
          <w:tcPr>
            <w:tcW w:w="1128" w:type="dxa"/>
          </w:tcPr>
          <w:p w:rsidR="003C73BD" w:rsidRDefault="003C73BD" w:rsidP="00675557">
            <w:pPr>
              <w:rPr>
                <w:highlight w:val="yellow"/>
                <w:u w:val="single"/>
              </w:rPr>
            </w:pPr>
          </w:p>
        </w:tc>
        <w:tc>
          <w:tcPr>
            <w:tcW w:w="1331" w:type="dxa"/>
          </w:tcPr>
          <w:p w:rsidR="003C73BD" w:rsidRDefault="003C73BD" w:rsidP="00675557">
            <w:pPr>
              <w:rPr>
                <w:highlight w:val="yellow"/>
                <w:u w:val="single"/>
              </w:rPr>
            </w:pPr>
          </w:p>
        </w:tc>
      </w:tr>
      <w:tr w:rsidR="003C73BD" w:rsidTr="00FF4CA8">
        <w:trPr>
          <w:trHeight w:val="440"/>
        </w:trPr>
        <w:tc>
          <w:tcPr>
            <w:tcW w:w="2887" w:type="dxa"/>
          </w:tcPr>
          <w:p w:rsidR="003C73BD" w:rsidRPr="00662CC7" w:rsidRDefault="003C73BD" w:rsidP="00675557">
            <w:pPr>
              <w:rPr>
                <w:rFonts w:asciiTheme="minorHAnsi" w:hAnsiTheme="minorHAnsi" w:cstheme="minorHAnsi"/>
                <w:sz w:val="24"/>
                <w:szCs w:val="24"/>
              </w:rPr>
            </w:pPr>
            <w:r w:rsidRPr="00662CC7">
              <w:rPr>
                <w:rFonts w:asciiTheme="minorHAnsi" w:hAnsiTheme="minorHAnsi" w:cstheme="minorHAnsi"/>
                <w:sz w:val="24"/>
                <w:szCs w:val="24"/>
              </w:rPr>
              <w:t>2</w:t>
            </w:r>
            <w:r>
              <w:rPr>
                <w:rFonts w:asciiTheme="minorHAnsi" w:hAnsiTheme="minorHAnsi" w:cstheme="minorHAnsi"/>
                <w:sz w:val="24"/>
                <w:szCs w:val="24"/>
              </w:rPr>
              <w:t xml:space="preserve">. </w:t>
            </w:r>
          </w:p>
        </w:tc>
        <w:tc>
          <w:tcPr>
            <w:tcW w:w="1677" w:type="dxa"/>
          </w:tcPr>
          <w:p w:rsidR="003C73BD" w:rsidRDefault="003C73BD" w:rsidP="00675557">
            <w:pPr>
              <w:rPr>
                <w:highlight w:val="yellow"/>
                <w:u w:val="single"/>
              </w:rPr>
            </w:pPr>
          </w:p>
        </w:tc>
        <w:tc>
          <w:tcPr>
            <w:tcW w:w="3057" w:type="dxa"/>
          </w:tcPr>
          <w:p w:rsidR="003C73BD" w:rsidRDefault="003C73BD" w:rsidP="00675557">
            <w:pPr>
              <w:rPr>
                <w:highlight w:val="yellow"/>
                <w:u w:val="single"/>
              </w:rPr>
            </w:pPr>
          </w:p>
        </w:tc>
        <w:tc>
          <w:tcPr>
            <w:tcW w:w="1128" w:type="dxa"/>
          </w:tcPr>
          <w:p w:rsidR="003C73BD" w:rsidRDefault="003C73BD" w:rsidP="00675557">
            <w:pPr>
              <w:rPr>
                <w:highlight w:val="yellow"/>
                <w:u w:val="single"/>
              </w:rPr>
            </w:pPr>
          </w:p>
        </w:tc>
        <w:tc>
          <w:tcPr>
            <w:tcW w:w="1331" w:type="dxa"/>
          </w:tcPr>
          <w:p w:rsidR="003C73BD" w:rsidRDefault="003C73BD" w:rsidP="00675557">
            <w:pPr>
              <w:rPr>
                <w:highlight w:val="yellow"/>
                <w:u w:val="single"/>
              </w:rPr>
            </w:pPr>
          </w:p>
        </w:tc>
      </w:tr>
      <w:tr w:rsidR="003C73BD" w:rsidTr="00FF4CA8">
        <w:trPr>
          <w:trHeight w:val="440"/>
        </w:trPr>
        <w:tc>
          <w:tcPr>
            <w:tcW w:w="2887" w:type="dxa"/>
          </w:tcPr>
          <w:p w:rsidR="003C73BD" w:rsidRPr="00662CC7" w:rsidRDefault="003C73BD" w:rsidP="00675557">
            <w:pPr>
              <w:rPr>
                <w:rFonts w:asciiTheme="minorHAnsi" w:hAnsiTheme="minorHAnsi" w:cstheme="minorHAnsi"/>
                <w:sz w:val="24"/>
                <w:szCs w:val="24"/>
              </w:rPr>
            </w:pPr>
            <w:r w:rsidRPr="00662CC7">
              <w:rPr>
                <w:rFonts w:asciiTheme="minorHAnsi" w:hAnsiTheme="minorHAnsi" w:cstheme="minorHAnsi"/>
                <w:sz w:val="24"/>
                <w:szCs w:val="24"/>
              </w:rPr>
              <w:t>3</w:t>
            </w:r>
            <w:r>
              <w:rPr>
                <w:rFonts w:asciiTheme="minorHAnsi" w:hAnsiTheme="minorHAnsi" w:cstheme="minorHAnsi"/>
                <w:sz w:val="24"/>
                <w:szCs w:val="24"/>
              </w:rPr>
              <w:t xml:space="preserve">. </w:t>
            </w:r>
          </w:p>
        </w:tc>
        <w:tc>
          <w:tcPr>
            <w:tcW w:w="1677" w:type="dxa"/>
          </w:tcPr>
          <w:p w:rsidR="003C73BD" w:rsidRDefault="003C73BD" w:rsidP="00675557">
            <w:pPr>
              <w:rPr>
                <w:highlight w:val="yellow"/>
                <w:u w:val="single"/>
              </w:rPr>
            </w:pPr>
          </w:p>
        </w:tc>
        <w:tc>
          <w:tcPr>
            <w:tcW w:w="3057" w:type="dxa"/>
          </w:tcPr>
          <w:p w:rsidR="003C73BD" w:rsidRDefault="003C73BD" w:rsidP="00675557">
            <w:pPr>
              <w:rPr>
                <w:highlight w:val="yellow"/>
                <w:u w:val="single"/>
              </w:rPr>
            </w:pPr>
          </w:p>
        </w:tc>
        <w:tc>
          <w:tcPr>
            <w:tcW w:w="1128" w:type="dxa"/>
          </w:tcPr>
          <w:p w:rsidR="003C73BD" w:rsidRDefault="003C73BD" w:rsidP="00675557">
            <w:pPr>
              <w:rPr>
                <w:highlight w:val="yellow"/>
                <w:u w:val="single"/>
              </w:rPr>
            </w:pPr>
          </w:p>
        </w:tc>
        <w:tc>
          <w:tcPr>
            <w:tcW w:w="1331" w:type="dxa"/>
          </w:tcPr>
          <w:p w:rsidR="003C73BD" w:rsidRDefault="003C73BD" w:rsidP="00675557">
            <w:pPr>
              <w:rPr>
                <w:highlight w:val="yellow"/>
                <w:u w:val="single"/>
              </w:rPr>
            </w:pPr>
          </w:p>
        </w:tc>
      </w:tr>
      <w:tr w:rsidR="003C73BD" w:rsidTr="00FF4CA8">
        <w:trPr>
          <w:trHeight w:val="440"/>
        </w:trPr>
        <w:tc>
          <w:tcPr>
            <w:tcW w:w="2887" w:type="dxa"/>
          </w:tcPr>
          <w:p w:rsidR="003C73BD" w:rsidRPr="00662CC7" w:rsidRDefault="003C73BD" w:rsidP="00675557">
            <w:pPr>
              <w:rPr>
                <w:rFonts w:asciiTheme="minorHAnsi" w:hAnsiTheme="minorHAnsi" w:cstheme="minorHAnsi"/>
                <w:sz w:val="24"/>
                <w:szCs w:val="24"/>
              </w:rPr>
            </w:pPr>
            <w:r w:rsidRPr="00662CC7">
              <w:rPr>
                <w:rFonts w:asciiTheme="minorHAnsi" w:hAnsiTheme="minorHAnsi" w:cstheme="minorHAnsi"/>
                <w:sz w:val="24"/>
                <w:szCs w:val="24"/>
              </w:rPr>
              <w:t>4</w:t>
            </w:r>
            <w:r>
              <w:rPr>
                <w:rFonts w:asciiTheme="minorHAnsi" w:hAnsiTheme="minorHAnsi" w:cstheme="minorHAnsi"/>
                <w:sz w:val="24"/>
                <w:szCs w:val="24"/>
              </w:rPr>
              <w:t xml:space="preserve">. </w:t>
            </w:r>
          </w:p>
        </w:tc>
        <w:tc>
          <w:tcPr>
            <w:tcW w:w="1677" w:type="dxa"/>
          </w:tcPr>
          <w:p w:rsidR="003C73BD" w:rsidRDefault="003C73BD" w:rsidP="00675557">
            <w:pPr>
              <w:rPr>
                <w:highlight w:val="yellow"/>
                <w:u w:val="single"/>
              </w:rPr>
            </w:pPr>
          </w:p>
        </w:tc>
        <w:tc>
          <w:tcPr>
            <w:tcW w:w="3057" w:type="dxa"/>
          </w:tcPr>
          <w:p w:rsidR="003C73BD" w:rsidRDefault="003C73BD" w:rsidP="00675557">
            <w:pPr>
              <w:rPr>
                <w:highlight w:val="yellow"/>
                <w:u w:val="single"/>
              </w:rPr>
            </w:pPr>
          </w:p>
        </w:tc>
        <w:tc>
          <w:tcPr>
            <w:tcW w:w="1128" w:type="dxa"/>
          </w:tcPr>
          <w:p w:rsidR="003C73BD" w:rsidRDefault="003C73BD" w:rsidP="00675557">
            <w:pPr>
              <w:rPr>
                <w:highlight w:val="yellow"/>
                <w:u w:val="single"/>
              </w:rPr>
            </w:pPr>
          </w:p>
        </w:tc>
        <w:tc>
          <w:tcPr>
            <w:tcW w:w="1331" w:type="dxa"/>
          </w:tcPr>
          <w:p w:rsidR="003C73BD" w:rsidRDefault="003C73BD" w:rsidP="00675557">
            <w:pPr>
              <w:rPr>
                <w:highlight w:val="yellow"/>
                <w:u w:val="single"/>
              </w:rPr>
            </w:pPr>
          </w:p>
        </w:tc>
      </w:tr>
      <w:tr w:rsidR="003C73BD" w:rsidTr="00FF4CA8">
        <w:trPr>
          <w:trHeight w:val="440"/>
        </w:trPr>
        <w:tc>
          <w:tcPr>
            <w:tcW w:w="2887" w:type="dxa"/>
          </w:tcPr>
          <w:p w:rsidR="003C73BD" w:rsidRPr="00662CC7" w:rsidRDefault="003C73BD" w:rsidP="00675557">
            <w:pPr>
              <w:rPr>
                <w:rFonts w:asciiTheme="minorHAnsi" w:hAnsiTheme="minorHAnsi" w:cstheme="minorHAnsi"/>
                <w:sz w:val="24"/>
                <w:szCs w:val="24"/>
              </w:rPr>
            </w:pPr>
            <w:r w:rsidRPr="00662CC7">
              <w:rPr>
                <w:rFonts w:asciiTheme="minorHAnsi" w:hAnsiTheme="minorHAnsi" w:cstheme="minorHAnsi"/>
                <w:sz w:val="24"/>
                <w:szCs w:val="24"/>
              </w:rPr>
              <w:t>5</w:t>
            </w:r>
            <w:r>
              <w:rPr>
                <w:rFonts w:asciiTheme="minorHAnsi" w:hAnsiTheme="minorHAnsi" w:cstheme="minorHAnsi"/>
                <w:sz w:val="24"/>
                <w:szCs w:val="24"/>
              </w:rPr>
              <w:t xml:space="preserve">. </w:t>
            </w:r>
          </w:p>
        </w:tc>
        <w:tc>
          <w:tcPr>
            <w:tcW w:w="1677" w:type="dxa"/>
          </w:tcPr>
          <w:p w:rsidR="003C73BD" w:rsidRDefault="003C73BD" w:rsidP="00675557">
            <w:pPr>
              <w:rPr>
                <w:highlight w:val="yellow"/>
                <w:u w:val="single"/>
              </w:rPr>
            </w:pPr>
          </w:p>
        </w:tc>
        <w:tc>
          <w:tcPr>
            <w:tcW w:w="3057" w:type="dxa"/>
          </w:tcPr>
          <w:p w:rsidR="003C73BD" w:rsidRDefault="003C73BD" w:rsidP="00675557">
            <w:pPr>
              <w:rPr>
                <w:highlight w:val="yellow"/>
                <w:u w:val="single"/>
              </w:rPr>
            </w:pPr>
          </w:p>
        </w:tc>
        <w:tc>
          <w:tcPr>
            <w:tcW w:w="1128" w:type="dxa"/>
          </w:tcPr>
          <w:p w:rsidR="003C73BD" w:rsidRDefault="003C73BD" w:rsidP="00675557">
            <w:pPr>
              <w:rPr>
                <w:highlight w:val="yellow"/>
                <w:u w:val="single"/>
              </w:rPr>
            </w:pPr>
          </w:p>
        </w:tc>
        <w:tc>
          <w:tcPr>
            <w:tcW w:w="1331" w:type="dxa"/>
          </w:tcPr>
          <w:p w:rsidR="003C73BD" w:rsidRDefault="003C73BD" w:rsidP="00675557">
            <w:pPr>
              <w:rPr>
                <w:highlight w:val="yellow"/>
                <w:u w:val="single"/>
              </w:rPr>
            </w:pPr>
          </w:p>
        </w:tc>
      </w:tr>
      <w:tr w:rsidR="003C73BD" w:rsidTr="00FF4CA8">
        <w:trPr>
          <w:trHeight w:val="458"/>
        </w:trPr>
        <w:tc>
          <w:tcPr>
            <w:tcW w:w="2887" w:type="dxa"/>
          </w:tcPr>
          <w:p w:rsidR="003C73BD" w:rsidRPr="00662CC7" w:rsidRDefault="003C73BD" w:rsidP="00675557">
            <w:pPr>
              <w:rPr>
                <w:rFonts w:asciiTheme="minorHAnsi" w:hAnsiTheme="minorHAnsi" w:cstheme="minorHAnsi"/>
                <w:sz w:val="24"/>
                <w:szCs w:val="24"/>
              </w:rPr>
            </w:pPr>
            <w:r w:rsidRPr="00662CC7">
              <w:rPr>
                <w:rFonts w:asciiTheme="minorHAnsi" w:hAnsiTheme="minorHAnsi" w:cstheme="minorHAnsi"/>
                <w:sz w:val="24"/>
                <w:szCs w:val="24"/>
              </w:rPr>
              <w:t>6</w:t>
            </w:r>
            <w:r>
              <w:rPr>
                <w:rFonts w:asciiTheme="minorHAnsi" w:hAnsiTheme="minorHAnsi" w:cstheme="minorHAnsi"/>
                <w:sz w:val="24"/>
                <w:szCs w:val="24"/>
              </w:rPr>
              <w:t xml:space="preserve">. </w:t>
            </w:r>
          </w:p>
        </w:tc>
        <w:tc>
          <w:tcPr>
            <w:tcW w:w="1677" w:type="dxa"/>
          </w:tcPr>
          <w:p w:rsidR="003C73BD" w:rsidRDefault="003C73BD" w:rsidP="00675557">
            <w:pPr>
              <w:rPr>
                <w:highlight w:val="yellow"/>
                <w:u w:val="single"/>
              </w:rPr>
            </w:pPr>
          </w:p>
        </w:tc>
        <w:tc>
          <w:tcPr>
            <w:tcW w:w="3057" w:type="dxa"/>
          </w:tcPr>
          <w:p w:rsidR="003C73BD" w:rsidRDefault="003C73BD" w:rsidP="00675557">
            <w:pPr>
              <w:rPr>
                <w:highlight w:val="yellow"/>
                <w:u w:val="single"/>
              </w:rPr>
            </w:pPr>
          </w:p>
        </w:tc>
        <w:tc>
          <w:tcPr>
            <w:tcW w:w="1128" w:type="dxa"/>
          </w:tcPr>
          <w:p w:rsidR="003C73BD" w:rsidRDefault="003C73BD" w:rsidP="00675557">
            <w:pPr>
              <w:rPr>
                <w:highlight w:val="yellow"/>
                <w:u w:val="single"/>
              </w:rPr>
            </w:pPr>
          </w:p>
        </w:tc>
        <w:tc>
          <w:tcPr>
            <w:tcW w:w="1331" w:type="dxa"/>
          </w:tcPr>
          <w:p w:rsidR="003C73BD" w:rsidRDefault="003C73BD" w:rsidP="00675557">
            <w:pPr>
              <w:rPr>
                <w:highlight w:val="yellow"/>
                <w:u w:val="single"/>
              </w:rPr>
            </w:pPr>
          </w:p>
        </w:tc>
      </w:tr>
    </w:tbl>
    <w:p w:rsidR="008915D2" w:rsidRPr="008915D2" w:rsidRDefault="008915D2" w:rsidP="008915D2">
      <w:pPr>
        <w:pStyle w:val="ListParagraph"/>
        <w:spacing w:before="120" w:after="120" w:line="240" w:lineRule="auto"/>
        <w:rPr>
          <w:sz w:val="28"/>
          <w:szCs w:val="28"/>
        </w:rPr>
      </w:pPr>
    </w:p>
    <w:p w:rsidR="006B22CD" w:rsidRDefault="006B22CD" w:rsidP="006B22CD">
      <w:pPr>
        <w:pStyle w:val="ListParagraph"/>
        <w:numPr>
          <w:ilvl w:val="0"/>
          <w:numId w:val="3"/>
        </w:numPr>
        <w:spacing w:after="0" w:line="240" w:lineRule="auto"/>
        <w:rPr>
          <w:sz w:val="28"/>
          <w:szCs w:val="28"/>
        </w:rPr>
      </w:pPr>
      <w:r w:rsidRPr="008915D2">
        <w:rPr>
          <w:b/>
          <w:sz w:val="28"/>
          <w:szCs w:val="28"/>
        </w:rPr>
        <w:t xml:space="preserve">Distribute copies of the </w:t>
      </w:r>
      <w:r>
        <w:rPr>
          <w:b/>
          <w:sz w:val="28"/>
          <w:szCs w:val="28"/>
        </w:rPr>
        <w:t xml:space="preserve">Summary </w:t>
      </w:r>
      <w:r w:rsidR="00EA4F77">
        <w:rPr>
          <w:b/>
          <w:sz w:val="28"/>
          <w:szCs w:val="28"/>
        </w:rPr>
        <w:t>R</w:t>
      </w:r>
      <w:r w:rsidRPr="008915D2">
        <w:rPr>
          <w:b/>
          <w:sz w:val="28"/>
          <w:szCs w:val="28"/>
        </w:rPr>
        <w:t>eport</w:t>
      </w:r>
      <w:r w:rsidRPr="008915D2">
        <w:rPr>
          <w:sz w:val="28"/>
          <w:szCs w:val="28"/>
        </w:rPr>
        <w:t xml:space="preserve"> to all members of your team, advisory group, and other key individuals involved with your program.</w:t>
      </w:r>
    </w:p>
    <w:p w:rsidR="006B22CD" w:rsidRPr="008915D2" w:rsidRDefault="006B22CD" w:rsidP="006B22CD">
      <w:pPr>
        <w:pStyle w:val="ListParagraph"/>
        <w:spacing w:after="0" w:line="240" w:lineRule="auto"/>
        <w:ind w:left="360"/>
        <w:rPr>
          <w:sz w:val="28"/>
          <w:szCs w:val="28"/>
        </w:rPr>
      </w:pPr>
    </w:p>
    <w:p w:rsidR="006B22CD" w:rsidRDefault="006B22CD" w:rsidP="006B22CD">
      <w:pPr>
        <w:pStyle w:val="ListParagraph"/>
        <w:numPr>
          <w:ilvl w:val="0"/>
          <w:numId w:val="3"/>
        </w:numPr>
        <w:spacing w:after="0" w:line="240" w:lineRule="auto"/>
        <w:rPr>
          <w:sz w:val="28"/>
          <w:szCs w:val="28"/>
        </w:rPr>
      </w:pPr>
      <w:r w:rsidRPr="008915D2">
        <w:rPr>
          <w:b/>
          <w:sz w:val="28"/>
          <w:szCs w:val="28"/>
        </w:rPr>
        <w:t>Set up a meeting</w:t>
      </w:r>
      <w:r w:rsidRPr="008915D2">
        <w:rPr>
          <w:sz w:val="28"/>
          <w:szCs w:val="28"/>
        </w:rPr>
        <w:t xml:space="preserve"> with your team and steering committee, etc., to discuss the report’s findings and recommendations. Ask all members of the group to </w:t>
      </w:r>
      <w:r w:rsidRPr="00EA4F77">
        <w:rPr>
          <w:sz w:val="28"/>
          <w:szCs w:val="28"/>
        </w:rPr>
        <w:t>read the report</w:t>
      </w:r>
      <w:r w:rsidRPr="008915D2">
        <w:rPr>
          <w:sz w:val="28"/>
          <w:szCs w:val="28"/>
        </w:rPr>
        <w:t xml:space="preserve"> prior to the meeting and </w:t>
      </w:r>
      <w:r w:rsidRPr="00EA4F77">
        <w:rPr>
          <w:sz w:val="28"/>
          <w:szCs w:val="28"/>
        </w:rPr>
        <w:t>bring ideas and questions.</w:t>
      </w:r>
      <w:r w:rsidRPr="008915D2">
        <w:rPr>
          <w:sz w:val="28"/>
          <w:szCs w:val="28"/>
        </w:rPr>
        <w:t xml:space="preserve"> Identify who will </w:t>
      </w:r>
      <w:r w:rsidRPr="00EA4F77">
        <w:rPr>
          <w:sz w:val="28"/>
          <w:szCs w:val="28"/>
        </w:rPr>
        <w:t xml:space="preserve">facilitate </w:t>
      </w:r>
      <w:r w:rsidRPr="008915D2">
        <w:rPr>
          <w:sz w:val="28"/>
          <w:szCs w:val="28"/>
        </w:rPr>
        <w:t>the meeting (bring in a person from outside the core group if all group members would like to be actively involved in the discussion).</w:t>
      </w:r>
    </w:p>
    <w:p w:rsidR="006B22CD" w:rsidRPr="006B22CD" w:rsidRDefault="006B22CD" w:rsidP="006B22CD">
      <w:pPr>
        <w:spacing w:after="0" w:line="240" w:lineRule="auto"/>
        <w:rPr>
          <w:sz w:val="28"/>
          <w:szCs w:val="28"/>
        </w:rPr>
      </w:pPr>
    </w:p>
    <w:p w:rsidR="006B22CD" w:rsidRDefault="006B22CD" w:rsidP="006B22CD">
      <w:pPr>
        <w:pStyle w:val="ListParagraph"/>
        <w:numPr>
          <w:ilvl w:val="0"/>
          <w:numId w:val="3"/>
        </w:numPr>
        <w:spacing w:after="0" w:line="240" w:lineRule="auto"/>
        <w:rPr>
          <w:sz w:val="28"/>
          <w:szCs w:val="28"/>
        </w:rPr>
      </w:pPr>
      <w:r w:rsidRPr="008915D2">
        <w:rPr>
          <w:b/>
          <w:sz w:val="28"/>
          <w:szCs w:val="28"/>
        </w:rPr>
        <w:t>Contact your peer reviewer or staff at the state office</w:t>
      </w:r>
      <w:r w:rsidRPr="008915D2">
        <w:rPr>
          <w:sz w:val="28"/>
          <w:szCs w:val="28"/>
        </w:rPr>
        <w:t xml:space="preserve"> if you would like outside staff to be available by phone to answer questions.</w:t>
      </w:r>
    </w:p>
    <w:p w:rsidR="006B22CD" w:rsidRPr="006B22CD" w:rsidRDefault="006B22CD" w:rsidP="006B22CD">
      <w:pPr>
        <w:spacing w:after="0" w:line="240" w:lineRule="auto"/>
        <w:rPr>
          <w:sz w:val="28"/>
          <w:szCs w:val="28"/>
        </w:rPr>
      </w:pPr>
    </w:p>
    <w:p w:rsidR="006B22CD" w:rsidRDefault="006B22CD" w:rsidP="006B22CD">
      <w:pPr>
        <w:pStyle w:val="ListParagraph"/>
        <w:numPr>
          <w:ilvl w:val="0"/>
          <w:numId w:val="3"/>
        </w:numPr>
        <w:spacing w:after="0" w:line="240" w:lineRule="auto"/>
        <w:rPr>
          <w:sz w:val="28"/>
          <w:szCs w:val="28"/>
        </w:rPr>
      </w:pPr>
      <w:r w:rsidRPr="008915D2">
        <w:rPr>
          <w:sz w:val="28"/>
          <w:szCs w:val="28"/>
        </w:rPr>
        <w:t xml:space="preserve">During the meeting(s), </w:t>
      </w:r>
      <w:r w:rsidRPr="008915D2">
        <w:rPr>
          <w:b/>
          <w:sz w:val="28"/>
          <w:szCs w:val="28"/>
        </w:rPr>
        <w:t>review each recommendation</w:t>
      </w:r>
      <w:r w:rsidRPr="008915D2">
        <w:rPr>
          <w:sz w:val="28"/>
          <w:szCs w:val="28"/>
        </w:rPr>
        <w:t xml:space="preserve">, discuss any questions that arise from the group, and </w:t>
      </w:r>
      <w:r w:rsidRPr="008915D2">
        <w:rPr>
          <w:b/>
          <w:sz w:val="28"/>
          <w:szCs w:val="28"/>
        </w:rPr>
        <w:t>summarize the discussion, any decisions, and next steps [assign someone to take notes]</w:t>
      </w:r>
      <w:r w:rsidRPr="008915D2">
        <w:rPr>
          <w:sz w:val="28"/>
          <w:szCs w:val="28"/>
        </w:rPr>
        <w:t xml:space="preserve">. </w:t>
      </w:r>
    </w:p>
    <w:p w:rsidR="00EA4F77" w:rsidRPr="00EA4F77" w:rsidRDefault="00EA4F77" w:rsidP="00EA4F77">
      <w:pPr>
        <w:pStyle w:val="ListParagraph"/>
        <w:rPr>
          <w:sz w:val="28"/>
          <w:szCs w:val="28"/>
        </w:rPr>
      </w:pPr>
    </w:p>
    <w:p w:rsidR="00EA4F77" w:rsidRPr="00EA4F77" w:rsidRDefault="00EA4F77" w:rsidP="00EA4F77">
      <w:pPr>
        <w:pStyle w:val="ListParagraph"/>
        <w:spacing w:after="0" w:line="240" w:lineRule="auto"/>
        <w:ind w:left="360"/>
        <w:rPr>
          <w:sz w:val="28"/>
          <w:szCs w:val="28"/>
        </w:rPr>
      </w:pPr>
    </w:p>
    <w:p w:rsidR="00FF4CA8" w:rsidRDefault="003C73BD" w:rsidP="00FF4CA8">
      <w:pPr>
        <w:pStyle w:val="ListParagraph"/>
        <w:numPr>
          <w:ilvl w:val="0"/>
          <w:numId w:val="3"/>
        </w:numPr>
        <w:spacing w:before="120" w:after="120" w:line="240" w:lineRule="auto"/>
        <w:rPr>
          <w:sz w:val="28"/>
          <w:szCs w:val="28"/>
        </w:rPr>
      </w:pPr>
      <w:r w:rsidRPr="006B22CD">
        <w:rPr>
          <w:b/>
          <w:sz w:val="28"/>
          <w:szCs w:val="28"/>
        </w:rPr>
        <w:lastRenderedPageBreak/>
        <w:t>Responsible individual, group, or agency</w:t>
      </w:r>
      <w:r w:rsidRPr="006B22CD">
        <w:rPr>
          <w:sz w:val="28"/>
          <w:szCs w:val="28"/>
        </w:rPr>
        <w:t>: Identify who is the focus of the recommendation, and who has the authority to make related changes.</w:t>
      </w:r>
    </w:p>
    <w:p w:rsidR="00FF4CA8" w:rsidRPr="00FF4CA8" w:rsidRDefault="00FF4CA8" w:rsidP="00FF4CA8">
      <w:pPr>
        <w:pStyle w:val="ListParagraph"/>
        <w:rPr>
          <w:sz w:val="28"/>
          <w:szCs w:val="28"/>
        </w:rPr>
      </w:pPr>
    </w:p>
    <w:p w:rsidR="00FF4CA8" w:rsidRPr="00FF4CA8" w:rsidRDefault="00FF4CA8" w:rsidP="00FF4CA8">
      <w:pPr>
        <w:pStyle w:val="ListParagraph"/>
        <w:spacing w:before="120" w:after="120" w:line="240" w:lineRule="auto"/>
        <w:ind w:left="360"/>
        <w:rPr>
          <w:sz w:val="28"/>
          <w:szCs w:val="28"/>
        </w:rPr>
      </w:pPr>
    </w:p>
    <w:p w:rsidR="003C73BD" w:rsidRPr="00C7739C" w:rsidRDefault="003C73BD" w:rsidP="006B22CD">
      <w:pPr>
        <w:pStyle w:val="ListParagraph"/>
        <w:numPr>
          <w:ilvl w:val="0"/>
          <w:numId w:val="3"/>
        </w:numPr>
        <w:spacing w:after="0" w:line="240" w:lineRule="auto"/>
        <w:rPr>
          <w:sz w:val="28"/>
          <w:szCs w:val="28"/>
        </w:rPr>
      </w:pPr>
      <w:r w:rsidRPr="00C7739C">
        <w:rPr>
          <w:b/>
          <w:sz w:val="28"/>
          <w:szCs w:val="28"/>
        </w:rPr>
        <w:t>Action plan</w:t>
      </w:r>
      <w:r w:rsidRPr="00C7739C">
        <w:rPr>
          <w:sz w:val="28"/>
          <w:szCs w:val="28"/>
        </w:rPr>
        <w:t>: Describe the status of action related to the recommendation (some changes or decisions may already have been made). Identify which tasks have been assigned, to whom, and by what date they will be accomplished or progress reviewed. Assign tasks only to a person who is present. If the appropriate person is not present or not yet identified (because the task falls to an agency or to the community, for example), identify who from the group will take on the task of identifying and contacting the appropriate person.</w:t>
      </w:r>
    </w:p>
    <w:p w:rsidR="003C73BD" w:rsidRPr="00C7739C" w:rsidRDefault="003C73BD" w:rsidP="003C73BD">
      <w:pPr>
        <w:pStyle w:val="ListParagraph"/>
        <w:numPr>
          <w:ilvl w:val="0"/>
          <w:numId w:val="1"/>
        </w:numPr>
        <w:spacing w:after="0" w:line="240" w:lineRule="auto"/>
        <w:jc w:val="both"/>
        <w:rPr>
          <w:sz w:val="28"/>
          <w:szCs w:val="28"/>
        </w:rPr>
      </w:pPr>
      <w:r w:rsidRPr="00C7739C">
        <w:rPr>
          <w:sz w:val="28"/>
          <w:szCs w:val="28"/>
        </w:rPr>
        <w:t>Person: (Name)</w:t>
      </w:r>
    </w:p>
    <w:p w:rsidR="003C73BD" w:rsidRPr="00C7739C" w:rsidRDefault="003C73BD" w:rsidP="003C73BD">
      <w:pPr>
        <w:pStyle w:val="ListParagraph"/>
        <w:numPr>
          <w:ilvl w:val="0"/>
          <w:numId w:val="1"/>
        </w:numPr>
        <w:spacing w:after="0" w:line="240" w:lineRule="auto"/>
        <w:jc w:val="both"/>
        <w:rPr>
          <w:sz w:val="28"/>
          <w:szCs w:val="28"/>
        </w:rPr>
      </w:pPr>
      <w:r w:rsidRPr="00C7739C">
        <w:rPr>
          <w:sz w:val="28"/>
          <w:szCs w:val="28"/>
        </w:rPr>
        <w:t>Task: (make sure tasks are specific, measurable, and attainable)</w:t>
      </w:r>
    </w:p>
    <w:p w:rsidR="003C73BD" w:rsidRPr="00C7739C" w:rsidRDefault="003C73BD" w:rsidP="003C73BD">
      <w:pPr>
        <w:pStyle w:val="ListParagraph"/>
        <w:numPr>
          <w:ilvl w:val="0"/>
          <w:numId w:val="1"/>
        </w:numPr>
        <w:spacing w:after="0" w:line="240" w:lineRule="auto"/>
        <w:jc w:val="both"/>
        <w:rPr>
          <w:sz w:val="28"/>
          <w:szCs w:val="28"/>
        </w:rPr>
      </w:pPr>
      <w:r w:rsidRPr="00C7739C">
        <w:rPr>
          <w:sz w:val="28"/>
          <w:szCs w:val="28"/>
        </w:rPr>
        <w:t>Deadline or review date: (e.g., June 10</w:t>
      </w:r>
      <w:r w:rsidRPr="00C7739C">
        <w:rPr>
          <w:sz w:val="28"/>
          <w:szCs w:val="28"/>
          <w:vertAlign w:val="superscript"/>
        </w:rPr>
        <w:t>th</w:t>
      </w:r>
      <w:r w:rsidRPr="00C7739C">
        <w:rPr>
          <w:sz w:val="28"/>
          <w:szCs w:val="28"/>
        </w:rPr>
        <w:t xml:space="preserve">) </w:t>
      </w:r>
      <w:r w:rsidR="00C7739C" w:rsidRPr="00C7739C">
        <w:rPr>
          <w:sz w:val="28"/>
          <w:szCs w:val="28"/>
        </w:rPr>
        <w:t>the</w:t>
      </w:r>
      <w:r w:rsidRPr="00C7739C">
        <w:rPr>
          <w:sz w:val="28"/>
          <w:szCs w:val="28"/>
        </w:rPr>
        <w:t xml:space="preserve"> dates for some tasks should be soon (next month, next 6-months, etc.); others (for longer-term goals for example) may be further in the future.</w:t>
      </w:r>
    </w:p>
    <w:p w:rsidR="00C7739C" w:rsidRDefault="003C73BD" w:rsidP="00C7739C">
      <w:pPr>
        <w:pStyle w:val="ListParagraph"/>
        <w:numPr>
          <w:ilvl w:val="0"/>
          <w:numId w:val="1"/>
        </w:numPr>
        <w:spacing w:after="120" w:line="240" w:lineRule="auto"/>
        <w:jc w:val="both"/>
        <w:rPr>
          <w:sz w:val="28"/>
          <w:szCs w:val="28"/>
        </w:rPr>
      </w:pPr>
      <w:r w:rsidRPr="00C7739C">
        <w:rPr>
          <w:sz w:val="28"/>
          <w:szCs w:val="28"/>
        </w:rPr>
        <w:t>Who will review: (e.g., advisory board will review progress at their next meeting)</w:t>
      </w:r>
    </w:p>
    <w:p w:rsidR="006B22CD" w:rsidRPr="006B22CD" w:rsidRDefault="006B22CD" w:rsidP="006B22CD">
      <w:pPr>
        <w:pStyle w:val="ListParagraph"/>
        <w:spacing w:after="120" w:line="240" w:lineRule="auto"/>
        <w:jc w:val="both"/>
        <w:rPr>
          <w:sz w:val="28"/>
          <w:szCs w:val="28"/>
        </w:rPr>
      </w:pPr>
    </w:p>
    <w:p w:rsidR="003C73BD" w:rsidRDefault="003C73BD" w:rsidP="006B22CD">
      <w:pPr>
        <w:pStyle w:val="ListParagraph"/>
        <w:numPr>
          <w:ilvl w:val="0"/>
          <w:numId w:val="3"/>
        </w:numPr>
        <w:spacing w:after="120" w:line="240" w:lineRule="auto"/>
        <w:rPr>
          <w:sz w:val="28"/>
          <w:szCs w:val="28"/>
        </w:rPr>
      </w:pPr>
      <w:r w:rsidRPr="00C7739C">
        <w:rPr>
          <w:b/>
          <w:sz w:val="28"/>
          <w:szCs w:val="28"/>
        </w:rPr>
        <w:t>Target dates:</w:t>
      </w:r>
      <w:r w:rsidRPr="00C7739C">
        <w:rPr>
          <w:sz w:val="28"/>
          <w:szCs w:val="28"/>
        </w:rPr>
        <w:t xml:space="preserve"> Indicate the date that each task will be accomplished.</w:t>
      </w:r>
      <w:r w:rsidRPr="00C7739C">
        <w:rPr>
          <w:b/>
          <w:sz w:val="28"/>
          <w:szCs w:val="28"/>
        </w:rPr>
        <w:t xml:space="preserve"> </w:t>
      </w:r>
      <w:r w:rsidRPr="00C7739C">
        <w:rPr>
          <w:sz w:val="28"/>
          <w:szCs w:val="28"/>
        </w:rPr>
        <w:t>Add task deadlines to the agendas of future steering committee meetings, to ensure they will be reviewed, or select a date for a follow-up review (in 3 or 6 months, for example), to discuss progress and challenges, and to establish new next steps, task lists, and review dates.</w:t>
      </w:r>
    </w:p>
    <w:p w:rsidR="006B22CD" w:rsidRPr="00C7739C" w:rsidRDefault="006B22CD" w:rsidP="006B22CD">
      <w:pPr>
        <w:pStyle w:val="ListParagraph"/>
        <w:spacing w:after="120" w:line="240" w:lineRule="auto"/>
        <w:ind w:left="360"/>
        <w:rPr>
          <w:sz w:val="28"/>
          <w:szCs w:val="28"/>
        </w:rPr>
      </w:pPr>
    </w:p>
    <w:p w:rsidR="003C73BD" w:rsidRPr="00C7739C" w:rsidRDefault="003C73BD" w:rsidP="006B22CD">
      <w:pPr>
        <w:pStyle w:val="ListParagraph"/>
        <w:numPr>
          <w:ilvl w:val="0"/>
          <w:numId w:val="3"/>
        </w:numPr>
        <w:spacing w:after="0" w:line="240" w:lineRule="auto"/>
        <w:rPr>
          <w:sz w:val="28"/>
          <w:szCs w:val="28"/>
        </w:rPr>
      </w:pPr>
      <w:r w:rsidRPr="00C7739C">
        <w:rPr>
          <w:b/>
          <w:sz w:val="28"/>
          <w:szCs w:val="28"/>
        </w:rPr>
        <w:t xml:space="preserve">TA or training needed: </w:t>
      </w:r>
      <w:r w:rsidRPr="00C7739C">
        <w:rPr>
          <w:sz w:val="28"/>
          <w:szCs w:val="28"/>
        </w:rPr>
        <w:t xml:space="preserve">Add a check mark in this column if training or technical assistance is needed to help address this recommendation. </w:t>
      </w:r>
    </w:p>
    <w:p w:rsidR="003C73BD" w:rsidRDefault="003C73BD" w:rsidP="003C73BD">
      <w:pPr>
        <w:spacing w:after="0" w:line="240" w:lineRule="auto"/>
        <w:jc w:val="both"/>
      </w:pPr>
    </w:p>
    <w:p w:rsidR="008915D2" w:rsidRDefault="003C73BD" w:rsidP="006B22CD">
      <w:pPr>
        <w:pStyle w:val="ListParagraph"/>
        <w:numPr>
          <w:ilvl w:val="0"/>
          <w:numId w:val="3"/>
        </w:numPr>
        <w:spacing w:after="0" w:line="240" w:lineRule="auto"/>
        <w:rPr>
          <w:b/>
          <w:sz w:val="28"/>
          <w:szCs w:val="28"/>
        </w:rPr>
      </w:pPr>
      <w:r w:rsidRPr="008B20BC">
        <w:rPr>
          <w:b/>
          <w:sz w:val="28"/>
          <w:szCs w:val="28"/>
        </w:rPr>
        <w:t>Send this completed form to the State Office</w:t>
      </w:r>
      <w:r w:rsidR="006B22CD">
        <w:rPr>
          <w:b/>
          <w:sz w:val="28"/>
          <w:szCs w:val="28"/>
        </w:rPr>
        <w:t xml:space="preserve"> within 6</w:t>
      </w:r>
      <w:r w:rsidR="008915D2">
        <w:rPr>
          <w:b/>
          <w:sz w:val="28"/>
          <w:szCs w:val="28"/>
        </w:rPr>
        <w:t>0 days</w:t>
      </w:r>
      <w:r w:rsidRPr="008B20BC">
        <w:rPr>
          <w:b/>
          <w:sz w:val="28"/>
          <w:szCs w:val="28"/>
        </w:rPr>
        <w:t>. State staff will discuss any needed training and technical assistance and how to obtain them.</w:t>
      </w:r>
    </w:p>
    <w:p w:rsidR="008915D2" w:rsidRDefault="008915D2" w:rsidP="008915D2">
      <w:pPr>
        <w:spacing w:after="0" w:line="240" w:lineRule="auto"/>
        <w:rPr>
          <w:b/>
          <w:sz w:val="28"/>
          <w:szCs w:val="28"/>
        </w:rPr>
      </w:pPr>
    </w:p>
    <w:p w:rsidR="008915D2" w:rsidRDefault="008915D2" w:rsidP="008915D2">
      <w:pPr>
        <w:spacing w:after="0" w:line="240" w:lineRule="auto"/>
        <w:rPr>
          <w:b/>
          <w:sz w:val="28"/>
          <w:szCs w:val="28"/>
        </w:rPr>
      </w:pPr>
    </w:p>
    <w:p w:rsidR="00FC2ABF" w:rsidRDefault="00FC2ABF" w:rsidP="006B22CD"/>
    <w:sectPr w:rsidR="00FC2A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831" w:rsidRDefault="00C74831" w:rsidP="00C74831">
      <w:pPr>
        <w:spacing w:after="0" w:line="240" w:lineRule="auto"/>
      </w:pPr>
      <w:r>
        <w:separator/>
      </w:r>
    </w:p>
  </w:endnote>
  <w:endnote w:type="continuationSeparator" w:id="0">
    <w:p w:rsidR="00C74831" w:rsidRDefault="00C74831" w:rsidP="00C7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2CD" w:rsidRDefault="006B22C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Idaho Adult Drug Court Peer Review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EA4F77" w:rsidRPr="00EA4F7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B22CD" w:rsidRDefault="006B2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831" w:rsidRDefault="00C74831" w:rsidP="00C74831">
      <w:pPr>
        <w:spacing w:after="0" w:line="240" w:lineRule="auto"/>
      </w:pPr>
      <w:r>
        <w:separator/>
      </w:r>
    </w:p>
  </w:footnote>
  <w:footnote w:type="continuationSeparator" w:id="0">
    <w:p w:rsidR="00C74831" w:rsidRDefault="00C74831" w:rsidP="00C74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2CD" w:rsidRPr="006B22CD" w:rsidRDefault="006B22CD" w:rsidP="006B22CD">
    <w:pPr>
      <w:pStyle w:val="Header"/>
      <w:jc w:val="center"/>
      <w:rPr>
        <w:b/>
        <w:sz w:val="36"/>
        <w:szCs w:val="36"/>
      </w:rPr>
    </w:pPr>
    <w:r w:rsidRPr="006B22CD">
      <w:rPr>
        <w:b/>
        <w:sz w:val="36"/>
        <w:szCs w:val="36"/>
      </w:rPr>
      <w:t>9. Recommendations and Action Plan</w:t>
    </w:r>
  </w:p>
  <w:p w:rsidR="00C74831" w:rsidRDefault="00C74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8EA"/>
    <w:multiLevelType w:val="hybridMultilevel"/>
    <w:tmpl w:val="948EAE70"/>
    <w:lvl w:ilvl="0" w:tplc="7C92846E">
      <w:start w:val="1"/>
      <w:numFmt w:val="upperLetter"/>
      <w:lvlText w:val="%1."/>
      <w:lvlJc w:val="left"/>
      <w:pPr>
        <w:ind w:left="360" w:hanging="360"/>
      </w:pPr>
      <w:rPr>
        <w:rFonts w:asciiTheme="minorHAnsi" w:eastAsiaTheme="minorEastAsia" w:hAnsiTheme="minorHAnsi" w:cstheme="minorBidi"/>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C631F8"/>
    <w:multiLevelType w:val="hybridMultilevel"/>
    <w:tmpl w:val="0AFA5CB4"/>
    <w:lvl w:ilvl="0" w:tplc="F3303396">
      <w:start w:val="1"/>
      <w:numFmt w:val="upperLetter"/>
      <w:lvlText w:val="%1."/>
      <w:lvlJc w:val="left"/>
      <w:pPr>
        <w:ind w:left="720" w:hanging="360"/>
      </w:pPr>
      <w:rPr>
        <w:rFonts w:asciiTheme="minorHAnsi" w:eastAsiaTheme="minorEastAsia"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0088F"/>
    <w:multiLevelType w:val="hybridMultilevel"/>
    <w:tmpl w:val="EFAA0B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BD"/>
    <w:rsid w:val="003C73BD"/>
    <w:rsid w:val="006B22CD"/>
    <w:rsid w:val="008915D2"/>
    <w:rsid w:val="008B20BC"/>
    <w:rsid w:val="009425E8"/>
    <w:rsid w:val="00947318"/>
    <w:rsid w:val="00C74831"/>
    <w:rsid w:val="00C7739C"/>
    <w:rsid w:val="00EA4F77"/>
    <w:rsid w:val="00FC2ABF"/>
    <w:rsid w:val="00FF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3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3BD"/>
    <w:pPr>
      <w:ind w:left="720"/>
      <w:contextualSpacing/>
    </w:pPr>
  </w:style>
  <w:style w:type="paragraph" w:styleId="Header">
    <w:name w:val="header"/>
    <w:basedOn w:val="Normal"/>
    <w:link w:val="HeaderChar"/>
    <w:uiPriority w:val="99"/>
    <w:unhideWhenUsed/>
    <w:rsid w:val="00C74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831"/>
    <w:rPr>
      <w:rFonts w:eastAsiaTheme="minorEastAsia"/>
    </w:rPr>
  </w:style>
  <w:style w:type="paragraph" w:styleId="Footer">
    <w:name w:val="footer"/>
    <w:basedOn w:val="Normal"/>
    <w:link w:val="FooterChar"/>
    <w:uiPriority w:val="99"/>
    <w:unhideWhenUsed/>
    <w:rsid w:val="00C74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831"/>
    <w:rPr>
      <w:rFonts w:eastAsiaTheme="minorEastAsia"/>
    </w:rPr>
  </w:style>
  <w:style w:type="paragraph" w:styleId="BalloonText">
    <w:name w:val="Balloon Text"/>
    <w:basedOn w:val="Normal"/>
    <w:link w:val="BalloonTextChar"/>
    <w:uiPriority w:val="99"/>
    <w:semiHidden/>
    <w:unhideWhenUsed/>
    <w:rsid w:val="00C74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83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3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3BD"/>
    <w:pPr>
      <w:ind w:left="720"/>
      <w:contextualSpacing/>
    </w:pPr>
  </w:style>
  <w:style w:type="paragraph" w:styleId="Header">
    <w:name w:val="header"/>
    <w:basedOn w:val="Normal"/>
    <w:link w:val="HeaderChar"/>
    <w:uiPriority w:val="99"/>
    <w:unhideWhenUsed/>
    <w:rsid w:val="00C74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831"/>
    <w:rPr>
      <w:rFonts w:eastAsiaTheme="minorEastAsia"/>
    </w:rPr>
  </w:style>
  <w:style w:type="paragraph" w:styleId="Footer">
    <w:name w:val="footer"/>
    <w:basedOn w:val="Normal"/>
    <w:link w:val="FooterChar"/>
    <w:uiPriority w:val="99"/>
    <w:unhideWhenUsed/>
    <w:rsid w:val="00C74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831"/>
    <w:rPr>
      <w:rFonts w:eastAsiaTheme="minorEastAsia"/>
    </w:rPr>
  </w:style>
  <w:style w:type="paragraph" w:styleId="BalloonText">
    <w:name w:val="Balloon Text"/>
    <w:basedOn w:val="Normal"/>
    <w:link w:val="BalloonTextChar"/>
    <w:uiPriority w:val="99"/>
    <w:semiHidden/>
    <w:unhideWhenUsed/>
    <w:rsid w:val="00C74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83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Porter</dc:creator>
  <cp:lastModifiedBy>Ryan Porter</cp:lastModifiedBy>
  <cp:revision>6</cp:revision>
  <dcterms:created xsi:type="dcterms:W3CDTF">2015-11-16T21:28:00Z</dcterms:created>
  <dcterms:modified xsi:type="dcterms:W3CDTF">2015-11-24T19:47:00Z</dcterms:modified>
</cp:coreProperties>
</file>