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8F" w:rsidRPr="00037CC9" w:rsidRDefault="00096BBF" w:rsidP="00037CC9">
      <w:pPr>
        <w:pStyle w:val="ListParagraph"/>
        <w:numPr>
          <w:ilvl w:val="0"/>
          <w:numId w:val="24"/>
        </w:numPr>
        <w:rPr>
          <w:b/>
          <w:sz w:val="28"/>
          <w:szCs w:val="28"/>
          <w:u w:val="single"/>
        </w:rPr>
      </w:pPr>
      <w:r w:rsidRPr="00096BBF">
        <w:rPr>
          <w:noProof/>
          <w:szCs w:val="24"/>
        </w:rPr>
        <w:drawing>
          <wp:anchor distT="0" distB="0" distL="0" distR="0" simplePos="0" relativeHeight="251659264" behindDoc="0" locked="0" layoutInCell="1" allowOverlap="0" wp14:anchorId="124B0446" wp14:editId="62EFA61A">
            <wp:simplePos x="0" y="0"/>
            <wp:positionH relativeFrom="column">
              <wp:posOffset>3848100</wp:posOffset>
            </wp:positionH>
            <wp:positionV relativeFrom="line">
              <wp:posOffset>-619125</wp:posOffset>
            </wp:positionV>
            <wp:extent cx="1845945" cy="828675"/>
            <wp:effectExtent l="19050" t="0" r="1905" b="0"/>
            <wp:wrapSquare wrapText="bothSides"/>
            <wp:docPr id="8" name="Picture 2" descr="drug court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g court icon">
                      <a:hlinkClick r:id="rId9"/>
                    </pic:cNvPr>
                    <pic:cNvPicPr>
                      <a:picLocks noChangeAspect="1" noChangeArrowheads="1"/>
                    </pic:cNvPicPr>
                  </pic:nvPicPr>
                  <pic:blipFill>
                    <a:blip r:embed="rId10" cstate="print"/>
                    <a:srcRect/>
                    <a:stretch>
                      <a:fillRect/>
                    </a:stretch>
                  </pic:blipFill>
                  <pic:spPr bwMode="auto">
                    <a:xfrm>
                      <a:off x="0" y="0"/>
                      <a:ext cx="1845945" cy="828675"/>
                    </a:xfrm>
                    <a:prstGeom prst="rect">
                      <a:avLst/>
                    </a:prstGeom>
                    <a:noFill/>
                    <a:ln w="9525">
                      <a:noFill/>
                      <a:miter lim="800000"/>
                      <a:headEnd/>
                      <a:tailEnd/>
                    </a:ln>
                  </pic:spPr>
                </pic:pic>
              </a:graphicData>
            </a:graphic>
          </wp:anchor>
        </w:drawing>
      </w:r>
      <w:r w:rsidR="00B71CF4" w:rsidRPr="00037CC9">
        <w:rPr>
          <w:b/>
          <w:sz w:val="28"/>
          <w:szCs w:val="28"/>
          <w:u w:val="single"/>
        </w:rPr>
        <w:t>Process and Tasks</w:t>
      </w:r>
    </w:p>
    <w:p w:rsidR="00B71CF4" w:rsidRPr="00B71CF4" w:rsidRDefault="002E73AD" w:rsidP="006A3B88">
      <w:r>
        <w:t>Welcome to</w:t>
      </w:r>
      <w:r w:rsidR="00706FDD">
        <w:t xml:space="preserve"> Idaho</w:t>
      </w:r>
      <w:r>
        <w:t xml:space="preserve"> Peer Review.  We appreciate your willingness to improve the quality o</w:t>
      </w:r>
      <w:r w:rsidR="00706FDD">
        <w:t>f Idaho Problem Solving Courts.</w:t>
      </w:r>
      <w:r w:rsidR="00B71CF4">
        <w:t xml:space="preserve"> </w:t>
      </w:r>
      <w:r w:rsidR="00706FDD">
        <w:t xml:space="preserve"> Our hope is for you to learn as much about Drug Court operations as you provide to the program you are reviewing. Enjoy! The Peer Review process is outlined below with a list of tasks to compete.  </w:t>
      </w:r>
    </w:p>
    <w:p w:rsidR="00E7407E" w:rsidRDefault="00B71CF4" w:rsidP="00633297">
      <w:pPr>
        <w:pStyle w:val="ListParagraph"/>
        <w:numPr>
          <w:ilvl w:val="0"/>
          <w:numId w:val="17"/>
        </w:numPr>
        <w:spacing w:line="360" w:lineRule="auto"/>
      </w:pPr>
      <w:r>
        <w:t>The State C</w:t>
      </w:r>
      <w:r w:rsidR="00E7407E" w:rsidRPr="00E7407E">
        <w:t xml:space="preserve">oordinator or other state staff will contact the </w:t>
      </w:r>
      <w:r>
        <w:t>program (Coordinator and/or Judge</w:t>
      </w:r>
      <w:r w:rsidR="00E7407E" w:rsidRPr="00E7407E">
        <w:t xml:space="preserve">) to let them know </w:t>
      </w:r>
      <w:r>
        <w:t>of their selection and who will be doing the review.  You will be copied on the contact</w:t>
      </w:r>
      <w:r w:rsidR="006F5423">
        <w:t xml:space="preserve"> as well</w:t>
      </w:r>
      <w:r>
        <w:t xml:space="preserve">. </w:t>
      </w:r>
    </w:p>
    <w:p w:rsidR="00F61792" w:rsidRPr="006F5423" w:rsidRDefault="00F61792" w:rsidP="00633297">
      <w:pPr>
        <w:pStyle w:val="ListParagraph"/>
        <w:numPr>
          <w:ilvl w:val="0"/>
          <w:numId w:val="17"/>
        </w:numPr>
        <w:spacing w:line="360" w:lineRule="auto"/>
        <w:rPr>
          <w:b/>
        </w:rPr>
      </w:pPr>
      <w:r>
        <w:t xml:space="preserve">Make first contact call to </w:t>
      </w:r>
      <w:r w:rsidR="00DF548C">
        <w:t>the Drug Court C</w:t>
      </w:r>
      <w:r w:rsidRPr="00906299">
        <w:t>oordinator</w:t>
      </w:r>
      <w:r w:rsidR="00DF548C">
        <w:t xml:space="preserve"> of the court to be visited</w:t>
      </w:r>
      <w:r w:rsidR="006F5423">
        <w:t xml:space="preserve">. </w:t>
      </w:r>
    </w:p>
    <w:p w:rsidR="006F5423" w:rsidRPr="00ED2388" w:rsidRDefault="00706FDD" w:rsidP="00633297">
      <w:pPr>
        <w:pStyle w:val="ListParagraph"/>
        <w:numPr>
          <w:ilvl w:val="0"/>
          <w:numId w:val="17"/>
        </w:numPr>
        <w:spacing w:line="360" w:lineRule="auto"/>
      </w:pPr>
      <w:r>
        <w:t>The i</w:t>
      </w:r>
      <w:r w:rsidR="006F5423">
        <w:t>nitial</w:t>
      </w:r>
      <w:r>
        <w:t xml:space="preserve"> state staff</w:t>
      </w:r>
      <w:r w:rsidR="006F5423">
        <w:t xml:space="preserve"> contact email contained a few questions</w:t>
      </w:r>
      <w:r w:rsidR="00D928B6">
        <w:t xml:space="preserve"> for you and the PSC-Peer Review</w:t>
      </w:r>
      <w:r>
        <w:t xml:space="preserve"> S</w:t>
      </w:r>
      <w:r w:rsidR="00BB39CD">
        <w:t>urvey</w:t>
      </w:r>
      <w:r>
        <w:t>, please check in with Court Coordinator and remind them to complete, if not done already.</w:t>
      </w:r>
      <w:r w:rsidR="006F5423">
        <w:t xml:space="preserve"> </w:t>
      </w:r>
    </w:p>
    <w:p w:rsidR="00D1021F" w:rsidRPr="00BB39CD" w:rsidRDefault="00D1021F" w:rsidP="00633297">
      <w:pPr>
        <w:pStyle w:val="ListParagraph"/>
        <w:numPr>
          <w:ilvl w:val="0"/>
          <w:numId w:val="22"/>
        </w:numPr>
        <w:spacing w:line="360" w:lineRule="auto"/>
        <w:rPr>
          <w:b/>
        </w:rPr>
      </w:pPr>
      <w:r>
        <w:t>Work with</w:t>
      </w:r>
      <w:r w:rsidR="00DF548C">
        <w:t xml:space="preserve"> </w:t>
      </w:r>
      <w:r w:rsidR="00706FDD">
        <w:t xml:space="preserve">Court </w:t>
      </w:r>
      <w:r w:rsidR="00DF548C">
        <w:t>C</w:t>
      </w:r>
      <w:r w:rsidR="00BB39CD">
        <w:t xml:space="preserve">oordinator </w:t>
      </w:r>
      <w:r>
        <w:t>to schedule site visit</w:t>
      </w:r>
      <w:r w:rsidR="00DF548C">
        <w:t xml:space="preserve"> (</w:t>
      </w:r>
      <w:r w:rsidR="00DF548C" w:rsidRPr="006A3B88">
        <w:rPr>
          <w:i/>
        </w:rPr>
        <w:t>allowing at least 30 days advance notice</w:t>
      </w:r>
      <w:r w:rsidR="00DF548C">
        <w:t>)</w:t>
      </w:r>
      <w:r w:rsidR="00DA2C26">
        <w:t xml:space="preserve"> – plan for </w:t>
      </w:r>
      <w:r w:rsidR="00DA2C26" w:rsidRPr="006A3B88">
        <w:rPr>
          <w:i/>
        </w:rPr>
        <w:t>2 days</w:t>
      </w:r>
      <w:r w:rsidR="00DA2C26">
        <w:t xml:space="preserve"> on site, plus travel. </w:t>
      </w:r>
      <w:r w:rsidR="00AA6F16">
        <w:t>Block out an extra half day after t</w:t>
      </w:r>
      <w:r w:rsidR="00706FDD">
        <w:t>he visit to complete the Summary R</w:t>
      </w:r>
      <w:r w:rsidR="00BB39CD">
        <w:t xml:space="preserve">eport. </w:t>
      </w:r>
    </w:p>
    <w:p w:rsidR="00BB39CD" w:rsidRPr="00BB39CD" w:rsidRDefault="00BB39CD" w:rsidP="00633297">
      <w:pPr>
        <w:pStyle w:val="ListParagraph"/>
        <w:numPr>
          <w:ilvl w:val="1"/>
          <w:numId w:val="22"/>
        </w:numPr>
        <w:spacing w:line="360" w:lineRule="auto"/>
        <w:rPr>
          <w:b/>
        </w:rPr>
      </w:pPr>
      <w:r>
        <w:t>Ask Coordinator to set up interview schedule for</w:t>
      </w:r>
      <w:r w:rsidR="00706FDD">
        <w:t xml:space="preserve"> all</w:t>
      </w:r>
      <w:r>
        <w:t xml:space="preserve"> team members and participants, </w:t>
      </w:r>
      <w:bookmarkStart w:id="0" w:name="_GoBack"/>
      <w:bookmarkEnd w:id="0"/>
      <w:r>
        <w:t xml:space="preserve">making sure there is separate time to meet with Coordinator and Judge. </w:t>
      </w:r>
    </w:p>
    <w:p w:rsidR="00BB39CD" w:rsidRPr="00CA6B91" w:rsidRDefault="00BB39CD" w:rsidP="00633297">
      <w:pPr>
        <w:pStyle w:val="ListParagraph"/>
        <w:numPr>
          <w:ilvl w:val="1"/>
          <w:numId w:val="22"/>
        </w:numPr>
        <w:spacing w:line="360" w:lineRule="auto"/>
        <w:rPr>
          <w:b/>
        </w:rPr>
      </w:pPr>
      <w:r>
        <w:t xml:space="preserve">Set up time for an exit interview with Coordinator and/or team on last day of visit. </w:t>
      </w:r>
    </w:p>
    <w:p w:rsidR="00CA6B91" w:rsidRDefault="00CA6B91" w:rsidP="00CA6B91">
      <w:pPr>
        <w:pStyle w:val="ListParagraph"/>
        <w:numPr>
          <w:ilvl w:val="0"/>
          <w:numId w:val="22"/>
        </w:numPr>
        <w:spacing w:after="0" w:line="360" w:lineRule="auto"/>
        <w:rPr>
          <w:rFonts w:cstheme="minorHAnsi"/>
        </w:rPr>
      </w:pPr>
      <w:r>
        <w:rPr>
          <w:rFonts w:cstheme="minorHAnsi"/>
        </w:rPr>
        <w:t xml:space="preserve">Don’t forget to set travel plans, review the online survey, policy/procedure manual, participant handbook and check in with Coordinator for any last questions, concerns or comments.   </w:t>
      </w:r>
    </w:p>
    <w:p w:rsidR="002A65E0" w:rsidRPr="00CA6B91" w:rsidRDefault="002A65E0" w:rsidP="00CA6B91">
      <w:pPr>
        <w:pStyle w:val="ListParagraph"/>
        <w:numPr>
          <w:ilvl w:val="0"/>
          <w:numId w:val="22"/>
        </w:numPr>
        <w:spacing w:after="0" w:line="360" w:lineRule="auto"/>
        <w:rPr>
          <w:rFonts w:cstheme="minorHAnsi"/>
        </w:rPr>
      </w:pPr>
      <w:r>
        <w:rPr>
          <w:rFonts w:cstheme="minorHAnsi"/>
        </w:rPr>
        <w:t xml:space="preserve">State staff sent you a PDF of the “PSC-Peer Review Survey,” (online survey results).  The “confirmed” column will be used as your checklist to complete at visit.  This document has the standards, survey questions and the self-reported answers for your review. </w:t>
      </w:r>
    </w:p>
    <w:p w:rsidR="00E22F17" w:rsidRDefault="00E22F17" w:rsidP="00633297">
      <w:pPr>
        <w:pStyle w:val="ListParagraph"/>
        <w:numPr>
          <w:ilvl w:val="0"/>
          <w:numId w:val="22"/>
        </w:numPr>
        <w:spacing w:after="0" w:line="360" w:lineRule="auto"/>
        <w:rPr>
          <w:rFonts w:cstheme="minorHAnsi"/>
        </w:rPr>
      </w:pPr>
      <w:r w:rsidRPr="002F7B25">
        <w:rPr>
          <w:rFonts w:cstheme="minorHAnsi"/>
        </w:rPr>
        <w:t xml:space="preserve">Interview </w:t>
      </w:r>
      <w:r w:rsidR="00CA6B91">
        <w:rPr>
          <w:rFonts w:cstheme="minorHAnsi"/>
        </w:rPr>
        <w:t xml:space="preserve">all Drug Court </w:t>
      </w:r>
      <w:r w:rsidRPr="002F7B25">
        <w:rPr>
          <w:rFonts w:cstheme="minorHAnsi"/>
        </w:rPr>
        <w:t>team me</w:t>
      </w:r>
      <w:r>
        <w:rPr>
          <w:rFonts w:cstheme="minorHAnsi"/>
        </w:rPr>
        <w:t xml:space="preserve">mbers about </w:t>
      </w:r>
      <w:r w:rsidR="00CA6B91">
        <w:rPr>
          <w:rFonts w:cstheme="minorHAnsi"/>
        </w:rPr>
        <w:t>the program (S</w:t>
      </w:r>
      <w:r w:rsidRPr="002F7B25">
        <w:rPr>
          <w:rFonts w:cstheme="minorHAnsi"/>
        </w:rPr>
        <w:t>ee sample questions</w:t>
      </w:r>
      <w:r w:rsidR="00CA6B91">
        <w:rPr>
          <w:rFonts w:cstheme="minorHAnsi"/>
        </w:rPr>
        <w:t xml:space="preserve"> form</w:t>
      </w:r>
      <w:r w:rsidRPr="002F7B25">
        <w:rPr>
          <w:rFonts w:cstheme="minorHAnsi"/>
        </w:rPr>
        <w:t>).</w:t>
      </w:r>
    </w:p>
    <w:p w:rsidR="00780B36" w:rsidRPr="00780B36" w:rsidRDefault="00780B36" w:rsidP="00633297">
      <w:pPr>
        <w:pStyle w:val="ListParagraph"/>
        <w:numPr>
          <w:ilvl w:val="0"/>
          <w:numId w:val="22"/>
        </w:numPr>
        <w:spacing w:line="360" w:lineRule="auto"/>
        <w:rPr>
          <w:rFonts w:cstheme="minorHAnsi"/>
        </w:rPr>
      </w:pPr>
      <w:r w:rsidRPr="00780B36">
        <w:rPr>
          <w:rFonts w:cstheme="minorHAnsi"/>
        </w:rPr>
        <w:t>Interview participants, either individually or in a group, about the program</w:t>
      </w:r>
      <w:r>
        <w:rPr>
          <w:rFonts w:cstheme="minorHAnsi"/>
        </w:rPr>
        <w:t xml:space="preserve"> (See sample questions</w:t>
      </w:r>
      <w:r w:rsidR="00CA6B91">
        <w:rPr>
          <w:rFonts w:cstheme="minorHAnsi"/>
        </w:rPr>
        <w:t xml:space="preserve"> form</w:t>
      </w:r>
      <w:r>
        <w:rPr>
          <w:rFonts w:cstheme="minorHAnsi"/>
        </w:rPr>
        <w:t xml:space="preserve">). </w:t>
      </w:r>
      <w:r w:rsidRPr="00780B36">
        <w:rPr>
          <w:rFonts w:cstheme="minorHAnsi"/>
        </w:rPr>
        <w:t xml:space="preserve"> </w:t>
      </w:r>
    </w:p>
    <w:p w:rsidR="00E22F17" w:rsidRPr="00CB011D" w:rsidRDefault="00E22F17" w:rsidP="00633297">
      <w:pPr>
        <w:pStyle w:val="ListParagraph"/>
        <w:numPr>
          <w:ilvl w:val="0"/>
          <w:numId w:val="22"/>
        </w:numPr>
        <w:spacing w:after="0" w:line="360" w:lineRule="auto"/>
        <w:rPr>
          <w:rFonts w:cstheme="minorHAnsi"/>
        </w:rPr>
      </w:pPr>
      <w:r w:rsidRPr="00CB011D">
        <w:rPr>
          <w:rFonts w:cstheme="minorHAnsi"/>
        </w:rPr>
        <w:t xml:space="preserve">Observe staffing using </w:t>
      </w:r>
      <w:r w:rsidR="00780B36" w:rsidRPr="00CB011D">
        <w:rPr>
          <w:rFonts w:cstheme="minorHAnsi"/>
        </w:rPr>
        <w:t xml:space="preserve">Court Staffing Observation form. </w:t>
      </w:r>
    </w:p>
    <w:p w:rsidR="00E22F17" w:rsidRPr="002F7B25" w:rsidRDefault="00E22F17" w:rsidP="00633297">
      <w:pPr>
        <w:pStyle w:val="ListParagraph"/>
        <w:numPr>
          <w:ilvl w:val="0"/>
          <w:numId w:val="22"/>
        </w:numPr>
        <w:spacing w:after="0" w:line="360" w:lineRule="auto"/>
        <w:rPr>
          <w:rFonts w:cstheme="minorHAnsi"/>
        </w:rPr>
      </w:pPr>
      <w:r w:rsidRPr="002F7B25">
        <w:rPr>
          <w:rFonts w:cstheme="minorHAnsi"/>
        </w:rPr>
        <w:t xml:space="preserve">Observe drug court session </w:t>
      </w:r>
      <w:r w:rsidR="00780B36">
        <w:rPr>
          <w:rFonts w:cstheme="minorHAnsi"/>
        </w:rPr>
        <w:t xml:space="preserve">using Courtroom Observation form. </w:t>
      </w:r>
    </w:p>
    <w:p w:rsidR="00E22F17" w:rsidRDefault="002A65E0" w:rsidP="00633297">
      <w:pPr>
        <w:pStyle w:val="ListParagraph"/>
        <w:numPr>
          <w:ilvl w:val="0"/>
          <w:numId w:val="22"/>
        </w:numPr>
        <w:spacing w:after="0" w:line="360" w:lineRule="auto"/>
        <w:rPr>
          <w:rFonts w:cstheme="minorHAnsi"/>
        </w:rPr>
      </w:pPr>
      <w:r>
        <w:rPr>
          <w:rFonts w:cstheme="minorHAnsi"/>
        </w:rPr>
        <w:t xml:space="preserve">Complete the PSC-Peer Review Survey checklist (“confirmed” column) </w:t>
      </w:r>
      <w:r w:rsidR="00E22F17">
        <w:rPr>
          <w:rFonts w:cstheme="minorHAnsi"/>
        </w:rPr>
        <w:t>and provide copy to program at the end of the visit (usually during exit interview) before leaving the site.</w:t>
      </w:r>
    </w:p>
    <w:p w:rsidR="00CB011D" w:rsidRPr="00633297" w:rsidRDefault="00CB011D" w:rsidP="00633297">
      <w:pPr>
        <w:pStyle w:val="ListParagraph"/>
        <w:numPr>
          <w:ilvl w:val="0"/>
          <w:numId w:val="22"/>
        </w:numPr>
        <w:spacing w:after="0" w:line="360" w:lineRule="auto"/>
        <w:rPr>
          <w:rFonts w:cstheme="minorHAnsi"/>
        </w:rPr>
      </w:pPr>
      <w:r>
        <w:rPr>
          <w:rFonts w:cstheme="minorHAnsi"/>
        </w:rPr>
        <w:t>Complete peer review Summary R</w:t>
      </w:r>
      <w:r w:rsidR="00E22F17">
        <w:rPr>
          <w:rFonts w:cstheme="minorHAnsi"/>
        </w:rPr>
        <w:t xml:space="preserve">eport (see report template) and send </w:t>
      </w:r>
      <w:r w:rsidR="002A65E0">
        <w:rPr>
          <w:rFonts w:cstheme="minorHAnsi"/>
        </w:rPr>
        <w:t>to the reviewed court</w:t>
      </w:r>
      <w:r w:rsidR="00E22F17">
        <w:rPr>
          <w:rFonts w:cstheme="minorHAnsi"/>
        </w:rPr>
        <w:t xml:space="preserve"> program and state office </w:t>
      </w:r>
      <w:r w:rsidR="00BF3BC2">
        <w:rPr>
          <w:rFonts w:cstheme="minorHAnsi"/>
          <w:i/>
        </w:rPr>
        <w:t xml:space="preserve">within 30 days </w:t>
      </w:r>
      <w:r w:rsidR="00E22F17">
        <w:rPr>
          <w:rFonts w:cstheme="minorHAnsi"/>
        </w:rPr>
        <w:t>of the end of the site visit.</w:t>
      </w:r>
    </w:p>
    <w:p w:rsidR="007A04A8" w:rsidRPr="00633297" w:rsidRDefault="007A04A8" w:rsidP="00633297">
      <w:pPr>
        <w:spacing w:line="240" w:lineRule="auto"/>
        <w:rPr>
          <w:b/>
        </w:rPr>
      </w:pPr>
    </w:p>
    <w:p w:rsidR="00D1021F" w:rsidRPr="002A65E0" w:rsidRDefault="002A65E0" w:rsidP="006A3B88">
      <w:pPr>
        <w:spacing w:line="240" w:lineRule="auto"/>
        <w:rPr>
          <w:b/>
          <w:sz w:val="32"/>
          <w:szCs w:val="32"/>
        </w:rPr>
      </w:pPr>
      <w:r>
        <w:rPr>
          <w:b/>
          <w:sz w:val="32"/>
          <w:szCs w:val="32"/>
        </w:rPr>
        <w:t xml:space="preserve">Things </w:t>
      </w:r>
      <w:r w:rsidR="00492605">
        <w:rPr>
          <w:b/>
          <w:sz w:val="32"/>
          <w:szCs w:val="32"/>
        </w:rPr>
        <w:t>to</w:t>
      </w:r>
      <w:r>
        <w:rPr>
          <w:b/>
          <w:sz w:val="32"/>
          <w:szCs w:val="32"/>
        </w:rPr>
        <w:t xml:space="preserve"> Bring With Y</w:t>
      </w:r>
      <w:r w:rsidR="00D1021F" w:rsidRPr="002A65E0">
        <w:rPr>
          <w:b/>
          <w:sz w:val="32"/>
          <w:szCs w:val="32"/>
        </w:rPr>
        <w:t>ou:</w:t>
      </w:r>
    </w:p>
    <w:p w:rsidR="00633297" w:rsidRPr="00492605" w:rsidRDefault="00C22758" w:rsidP="00492605">
      <w:pPr>
        <w:pStyle w:val="ListParagraph"/>
        <w:numPr>
          <w:ilvl w:val="0"/>
          <w:numId w:val="25"/>
        </w:numPr>
        <w:spacing w:line="480" w:lineRule="auto"/>
        <w:rPr>
          <w:sz w:val="24"/>
          <w:szCs w:val="24"/>
        </w:rPr>
      </w:pPr>
      <w:r w:rsidRPr="00492605">
        <w:rPr>
          <w:sz w:val="24"/>
          <w:szCs w:val="24"/>
        </w:rPr>
        <w:t>Pens/pencils for taking notes, or laptop if preferred</w:t>
      </w:r>
      <w:r w:rsidR="00633297" w:rsidRPr="00492605">
        <w:rPr>
          <w:sz w:val="24"/>
          <w:szCs w:val="24"/>
        </w:rPr>
        <w:t xml:space="preserve">. </w:t>
      </w:r>
    </w:p>
    <w:p w:rsidR="00D1021F" w:rsidRPr="00492605" w:rsidRDefault="00D1021F" w:rsidP="00492605">
      <w:pPr>
        <w:pStyle w:val="ListParagraph"/>
        <w:numPr>
          <w:ilvl w:val="0"/>
          <w:numId w:val="25"/>
        </w:numPr>
        <w:spacing w:line="480" w:lineRule="auto"/>
        <w:rPr>
          <w:sz w:val="24"/>
          <w:szCs w:val="24"/>
        </w:rPr>
      </w:pPr>
      <w:r w:rsidRPr="00492605">
        <w:rPr>
          <w:sz w:val="24"/>
          <w:szCs w:val="24"/>
        </w:rPr>
        <w:t>Business cards</w:t>
      </w:r>
      <w:r w:rsidR="00C22758" w:rsidRPr="00492605">
        <w:rPr>
          <w:sz w:val="24"/>
          <w:szCs w:val="24"/>
        </w:rPr>
        <w:t>/bio</w:t>
      </w:r>
      <w:r w:rsidR="00C036A2" w:rsidRPr="00492605">
        <w:rPr>
          <w:sz w:val="24"/>
          <w:szCs w:val="24"/>
        </w:rPr>
        <w:t>/your contact information</w:t>
      </w:r>
    </w:p>
    <w:p w:rsidR="00D1021F" w:rsidRPr="00492605" w:rsidRDefault="002A65E0" w:rsidP="00492605">
      <w:pPr>
        <w:pStyle w:val="ListParagraph"/>
        <w:numPr>
          <w:ilvl w:val="0"/>
          <w:numId w:val="25"/>
        </w:numPr>
        <w:spacing w:line="480" w:lineRule="auto"/>
        <w:rPr>
          <w:sz w:val="24"/>
          <w:szCs w:val="24"/>
        </w:rPr>
      </w:pPr>
      <w:r w:rsidRPr="00492605">
        <w:rPr>
          <w:sz w:val="24"/>
          <w:szCs w:val="24"/>
        </w:rPr>
        <w:t>In progress PDF “PSC-Peer Review Survey” checklist and any draft recommendations</w:t>
      </w:r>
    </w:p>
    <w:p w:rsidR="00D1021F" w:rsidRPr="00492605" w:rsidRDefault="00D1021F" w:rsidP="00492605">
      <w:pPr>
        <w:pStyle w:val="ListParagraph"/>
        <w:numPr>
          <w:ilvl w:val="0"/>
          <w:numId w:val="25"/>
        </w:numPr>
        <w:spacing w:line="480" w:lineRule="auto"/>
        <w:rPr>
          <w:sz w:val="24"/>
          <w:szCs w:val="24"/>
        </w:rPr>
      </w:pPr>
      <w:r w:rsidRPr="00492605">
        <w:rPr>
          <w:sz w:val="24"/>
          <w:szCs w:val="24"/>
        </w:rPr>
        <w:t>Observation forms (hard copy or electronic)</w:t>
      </w:r>
      <w:r w:rsidR="00C22758" w:rsidRPr="00492605">
        <w:rPr>
          <w:sz w:val="24"/>
          <w:szCs w:val="24"/>
        </w:rPr>
        <w:t xml:space="preserve"> </w:t>
      </w:r>
    </w:p>
    <w:p w:rsidR="007D2B9B" w:rsidRPr="00492605" w:rsidRDefault="00D1021F" w:rsidP="00492605">
      <w:pPr>
        <w:pStyle w:val="ListParagraph"/>
        <w:numPr>
          <w:ilvl w:val="0"/>
          <w:numId w:val="25"/>
        </w:numPr>
        <w:spacing w:line="480" w:lineRule="auto"/>
        <w:rPr>
          <w:sz w:val="24"/>
          <w:szCs w:val="24"/>
        </w:rPr>
      </w:pPr>
      <w:r w:rsidRPr="00492605">
        <w:rPr>
          <w:sz w:val="24"/>
          <w:szCs w:val="24"/>
        </w:rPr>
        <w:t xml:space="preserve">Addresses </w:t>
      </w:r>
      <w:r w:rsidR="007A7ACA" w:rsidRPr="00492605">
        <w:rPr>
          <w:sz w:val="24"/>
          <w:szCs w:val="24"/>
        </w:rPr>
        <w:t>of places you are going (hotel, meetings, court, etc.)</w:t>
      </w:r>
    </w:p>
    <w:sectPr w:rsidR="007D2B9B" w:rsidRPr="00492605" w:rsidSect="00544CC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16" w:rsidRDefault="00AA6F16" w:rsidP="00AD4577">
      <w:pPr>
        <w:spacing w:after="0" w:line="240" w:lineRule="auto"/>
      </w:pPr>
      <w:r>
        <w:separator/>
      </w:r>
    </w:p>
  </w:endnote>
  <w:endnote w:type="continuationSeparator" w:id="0">
    <w:p w:rsidR="00AA6F16" w:rsidRDefault="00AA6F16" w:rsidP="00AD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C9" w:rsidRDefault="00037CC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Idaho Adult Drug Court Peer Review</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928B6" w:rsidRPr="00D928B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A6F16" w:rsidRDefault="00AA6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16" w:rsidRDefault="00AA6F16" w:rsidP="00AD4577">
      <w:pPr>
        <w:spacing w:after="0" w:line="240" w:lineRule="auto"/>
      </w:pPr>
      <w:r>
        <w:separator/>
      </w:r>
    </w:p>
  </w:footnote>
  <w:footnote w:type="continuationSeparator" w:id="0">
    <w:p w:rsidR="00AA6F16" w:rsidRDefault="00AA6F16" w:rsidP="00AD45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DEF"/>
    <w:multiLevelType w:val="hybridMultilevel"/>
    <w:tmpl w:val="2C7C1862"/>
    <w:lvl w:ilvl="0" w:tplc="210C2CAE">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857A7"/>
    <w:multiLevelType w:val="hybridMultilevel"/>
    <w:tmpl w:val="6D12D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75A64"/>
    <w:multiLevelType w:val="hybridMultilevel"/>
    <w:tmpl w:val="F716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C6C6A"/>
    <w:multiLevelType w:val="hybridMultilevel"/>
    <w:tmpl w:val="F44CB468"/>
    <w:lvl w:ilvl="0" w:tplc="210C2CA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B6C08"/>
    <w:multiLevelType w:val="hybridMultilevel"/>
    <w:tmpl w:val="647AF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32A89"/>
    <w:multiLevelType w:val="hybridMultilevel"/>
    <w:tmpl w:val="74F67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16167"/>
    <w:multiLevelType w:val="hybridMultilevel"/>
    <w:tmpl w:val="3A3E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37399C"/>
    <w:multiLevelType w:val="hybridMultilevel"/>
    <w:tmpl w:val="EC5AD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63668D"/>
    <w:multiLevelType w:val="hybridMultilevel"/>
    <w:tmpl w:val="A7D8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034766"/>
    <w:multiLevelType w:val="hybridMultilevel"/>
    <w:tmpl w:val="9E78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75F0C"/>
    <w:multiLevelType w:val="hybridMultilevel"/>
    <w:tmpl w:val="42AE5C56"/>
    <w:lvl w:ilvl="0" w:tplc="210C2CAE">
      <w:start w:val="1"/>
      <w:numFmt w:val="bullet"/>
      <w:lvlText w:val=""/>
      <w:lvlJc w:val="left"/>
      <w:pPr>
        <w:ind w:left="540" w:hanging="360"/>
      </w:pPr>
      <w:rPr>
        <w:rFonts w:ascii="Wingdings" w:hAnsi="Wingdings"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1C276C"/>
    <w:multiLevelType w:val="hybridMultilevel"/>
    <w:tmpl w:val="2264BA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8383DFC"/>
    <w:multiLevelType w:val="hybridMultilevel"/>
    <w:tmpl w:val="5B622BCA"/>
    <w:lvl w:ilvl="0" w:tplc="210C2CAE">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9E4C9F"/>
    <w:multiLevelType w:val="hybridMultilevel"/>
    <w:tmpl w:val="8258EE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EC057D"/>
    <w:multiLevelType w:val="hybridMultilevel"/>
    <w:tmpl w:val="5BC0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7398A"/>
    <w:multiLevelType w:val="hybridMultilevel"/>
    <w:tmpl w:val="5338E3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5F67D89"/>
    <w:multiLevelType w:val="hybridMultilevel"/>
    <w:tmpl w:val="852A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7E31FB"/>
    <w:multiLevelType w:val="hybridMultilevel"/>
    <w:tmpl w:val="FEA235A8"/>
    <w:lvl w:ilvl="0" w:tplc="210C2CAE">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1626BE"/>
    <w:multiLevelType w:val="hybridMultilevel"/>
    <w:tmpl w:val="0A3295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D44218F"/>
    <w:multiLevelType w:val="hybridMultilevel"/>
    <w:tmpl w:val="409CF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46DD0"/>
    <w:multiLevelType w:val="hybridMultilevel"/>
    <w:tmpl w:val="39C21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30B2D04"/>
    <w:multiLevelType w:val="hybridMultilevel"/>
    <w:tmpl w:val="5BF4F3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C30E85"/>
    <w:multiLevelType w:val="hybridMultilevel"/>
    <w:tmpl w:val="4C5AA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D942AF"/>
    <w:multiLevelType w:val="hybridMultilevel"/>
    <w:tmpl w:val="2592D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C71FC7"/>
    <w:multiLevelType w:val="hybridMultilevel"/>
    <w:tmpl w:val="922C433E"/>
    <w:lvl w:ilvl="0" w:tplc="210C2CAE">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15"/>
  </w:num>
  <w:num w:numId="4">
    <w:abstractNumId w:val="20"/>
  </w:num>
  <w:num w:numId="5">
    <w:abstractNumId w:val="4"/>
  </w:num>
  <w:num w:numId="6">
    <w:abstractNumId w:val="14"/>
  </w:num>
  <w:num w:numId="7">
    <w:abstractNumId w:val="1"/>
  </w:num>
  <w:num w:numId="8">
    <w:abstractNumId w:val="23"/>
  </w:num>
  <w:num w:numId="9">
    <w:abstractNumId w:val="5"/>
  </w:num>
  <w:num w:numId="10">
    <w:abstractNumId w:val="22"/>
  </w:num>
  <w:num w:numId="11">
    <w:abstractNumId w:val="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13"/>
  </w:num>
  <w:num w:numId="16">
    <w:abstractNumId w:val="24"/>
  </w:num>
  <w:num w:numId="17">
    <w:abstractNumId w:val="3"/>
  </w:num>
  <w:num w:numId="18">
    <w:abstractNumId w:val="11"/>
  </w:num>
  <w:num w:numId="19">
    <w:abstractNumId w:val="2"/>
  </w:num>
  <w:num w:numId="20">
    <w:abstractNumId w:val="16"/>
  </w:num>
  <w:num w:numId="21">
    <w:abstractNumId w:val="12"/>
  </w:num>
  <w:num w:numId="22">
    <w:abstractNumId w:val="17"/>
  </w:num>
  <w:num w:numId="23">
    <w:abstractNumId w:val="10"/>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1792"/>
    <w:rsid w:val="00010B28"/>
    <w:rsid w:val="00027120"/>
    <w:rsid w:val="00037CC9"/>
    <w:rsid w:val="00047695"/>
    <w:rsid w:val="00047FDB"/>
    <w:rsid w:val="00050A0D"/>
    <w:rsid w:val="00083361"/>
    <w:rsid w:val="00096BBF"/>
    <w:rsid w:val="000A4DC6"/>
    <w:rsid w:val="000C0321"/>
    <w:rsid w:val="000D4F98"/>
    <w:rsid w:val="00113893"/>
    <w:rsid w:val="00116DA1"/>
    <w:rsid w:val="001216E1"/>
    <w:rsid w:val="001449DF"/>
    <w:rsid w:val="001719E8"/>
    <w:rsid w:val="00177F2E"/>
    <w:rsid w:val="00180FD3"/>
    <w:rsid w:val="001A338F"/>
    <w:rsid w:val="001D0519"/>
    <w:rsid w:val="001E2786"/>
    <w:rsid w:val="00226D83"/>
    <w:rsid w:val="00240252"/>
    <w:rsid w:val="00271386"/>
    <w:rsid w:val="00277C0A"/>
    <w:rsid w:val="002A65E0"/>
    <w:rsid w:val="002A72C2"/>
    <w:rsid w:val="002E73AD"/>
    <w:rsid w:val="003179CC"/>
    <w:rsid w:val="00341F9A"/>
    <w:rsid w:val="00367125"/>
    <w:rsid w:val="003925B6"/>
    <w:rsid w:val="003A1F66"/>
    <w:rsid w:val="003B3957"/>
    <w:rsid w:val="003C7700"/>
    <w:rsid w:val="00402473"/>
    <w:rsid w:val="00465C55"/>
    <w:rsid w:val="00466424"/>
    <w:rsid w:val="00475714"/>
    <w:rsid w:val="0048437F"/>
    <w:rsid w:val="00492605"/>
    <w:rsid w:val="00497EA9"/>
    <w:rsid w:val="004F18F0"/>
    <w:rsid w:val="0051733F"/>
    <w:rsid w:val="0053623A"/>
    <w:rsid w:val="00544CCD"/>
    <w:rsid w:val="0056363D"/>
    <w:rsid w:val="005705D9"/>
    <w:rsid w:val="00571A3B"/>
    <w:rsid w:val="005F4192"/>
    <w:rsid w:val="005F7379"/>
    <w:rsid w:val="0061683E"/>
    <w:rsid w:val="006215EA"/>
    <w:rsid w:val="00633297"/>
    <w:rsid w:val="0064795A"/>
    <w:rsid w:val="00653474"/>
    <w:rsid w:val="00671A7B"/>
    <w:rsid w:val="00683E64"/>
    <w:rsid w:val="00693441"/>
    <w:rsid w:val="006A3B88"/>
    <w:rsid w:val="006D2CB0"/>
    <w:rsid w:val="006D4399"/>
    <w:rsid w:val="006E0F48"/>
    <w:rsid w:val="006F40EC"/>
    <w:rsid w:val="006F5423"/>
    <w:rsid w:val="00706FDD"/>
    <w:rsid w:val="00711D76"/>
    <w:rsid w:val="00712EA1"/>
    <w:rsid w:val="0071732B"/>
    <w:rsid w:val="0072408B"/>
    <w:rsid w:val="007644B7"/>
    <w:rsid w:val="00780B36"/>
    <w:rsid w:val="007A04A8"/>
    <w:rsid w:val="007A7ACA"/>
    <w:rsid w:val="007B03EA"/>
    <w:rsid w:val="007C24EC"/>
    <w:rsid w:val="007D2B9B"/>
    <w:rsid w:val="00805E4C"/>
    <w:rsid w:val="00815133"/>
    <w:rsid w:val="00842005"/>
    <w:rsid w:val="00845A70"/>
    <w:rsid w:val="00860A5E"/>
    <w:rsid w:val="00867580"/>
    <w:rsid w:val="00875A9B"/>
    <w:rsid w:val="008831E9"/>
    <w:rsid w:val="008A099D"/>
    <w:rsid w:val="008C69D4"/>
    <w:rsid w:val="00906299"/>
    <w:rsid w:val="009154FA"/>
    <w:rsid w:val="00921B9F"/>
    <w:rsid w:val="00927AEF"/>
    <w:rsid w:val="009B1722"/>
    <w:rsid w:val="009E52DD"/>
    <w:rsid w:val="00A35038"/>
    <w:rsid w:val="00A67941"/>
    <w:rsid w:val="00A76BA6"/>
    <w:rsid w:val="00A96B45"/>
    <w:rsid w:val="00A96BE9"/>
    <w:rsid w:val="00AA00A4"/>
    <w:rsid w:val="00AA466B"/>
    <w:rsid w:val="00AA6F16"/>
    <w:rsid w:val="00AB4974"/>
    <w:rsid w:val="00AD3BC9"/>
    <w:rsid w:val="00AD41E5"/>
    <w:rsid w:val="00AD4577"/>
    <w:rsid w:val="00B35BDD"/>
    <w:rsid w:val="00B51F21"/>
    <w:rsid w:val="00B71CF4"/>
    <w:rsid w:val="00BA0790"/>
    <w:rsid w:val="00BA7D17"/>
    <w:rsid w:val="00BB39CD"/>
    <w:rsid w:val="00BE0F3F"/>
    <w:rsid w:val="00BF3BC2"/>
    <w:rsid w:val="00C00EC5"/>
    <w:rsid w:val="00C036A2"/>
    <w:rsid w:val="00C22758"/>
    <w:rsid w:val="00C32078"/>
    <w:rsid w:val="00C41B82"/>
    <w:rsid w:val="00C62D24"/>
    <w:rsid w:val="00C63B42"/>
    <w:rsid w:val="00CA6B91"/>
    <w:rsid w:val="00CB011D"/>
    <w:rsid w:val="00CD65D8"/>
    <w:rsid w:val="00CE7494"/>
    <w:rsid w:val="00CF2830"/>
    <w:rsid w:val="00D03CE4"/>
    <w:rsid w:val="00D1021F"/>
    <w:rsid w:val="00D26121"/>
    <w:rsid w:val="00D35063"/>
    <w:rsid w:val="00D43EDF"/>
    <w:rsid w:val="00D44EDF"/>
    <w:rsid w:val="00D928B6"/>
    <w:rsid w:val="00DA2C26"/>
    <w:rsid w:val="00DB1885"/>
    <w:rsid w:val="00DB63CD"/>
    <w:rsid w:val="00DC2BDC"/>
    <w:rsid w:val="00DD7240"/>
    <w:rsid w:val="00DE43AF"/>
    <w:rsid w:val="00DF548C"/>
    <w:rsid w:val="00E166CE"/>
    <w:rsid w:val="00E20E0C"/>
    <w:rsid w:val="00E22F17"/>
    <w:rsid w:val="00E552E7"/>
    <w:rsid w:val="00E73802"/>
    <w:rsid w:val="00E7407E"/>
    <w:rsid w:val="00E91C22"/>
    <w:rsid w:val="00ED2388"/>
    <w:rsid w:val="00F61792"/>
    <w:rsid w:val="00F77C03"/>
    <w:rsid w:val="00FA2C14"/>
    <w:rsid w:val="00FC39B0"/>
    <w:rsid w:val="00FC5653"/>
    <w:rsid w:val="00FD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792"/>
    <w:pPr>
      <w:ind w:left="720"/>
      <w:contextualSpacing/>
    </w:pPr>
  </w:style>
  <w:style w:type="character" w:styleId="Hyperlink">
    <w:name w:val="Hyperlink"/>
    <w:basedOn w:val="DefaultParagraphFont"/>
    <w:uiPriority w:val="99"/>
    <w:unhideWhenUsed/>
    <w:rsid w:val="00711D76"/>
    <w:rPr>
      <w:color w:val="0000FF" w:themeColor="hyperlink"/>
      <w:u w:val="single"/>
    </w:rPr>
  </w:style>
  <w:style w:type="paragraph" w:styleId="BalloonText">
    <w:name w:val="Balloon Text"/>
    <w:basedOn w:val="Normal"/>
    <w:link w:val="BalloonTextChar"/>
    <w:uiPriority w:val="99"/>
    <w:semiHidden/>
    <w:unhideWhenUsed/>
    <w:rsid w:val="00517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33F"/>
    <w:rPr>
      <w:rFonts w:ascii="Tahoma" w:hAnsi="Tahoma" w:cs="Tahoma"/>
      <w:sz w:val="16"/>
      <w:szCs w:val="16"/>
    </w:rPr>
  </w:style>
  <w:style w:type="character" w:styleId="CommentReference">
    <w:name w:val="annotation reference"/>
    <w:basedOn w:val="DefaultParagraphFont"/>
    <w:uiPriority w:val="99"/>
    <w:semiHidden/>
    <w:unhideWhenUsed/>
    <w:rsid w:val="00B35BDD"/>
    <w:rPr>
      <w:sz w:val="16"/>
      <w:szCs w:val="16"/>
    </w:rPr>
  </w:style>
  <w:style w:type="paragraph" w:styleId="CommentText">
    <w:name w:val="annotation text"/>
    <w:basedOn w:val="Normal"/>
    <w:link w:val="CommentTextChar"/>
    <w:uiPriority w:val="99"/>
    <w:semiHidden/>
    <w:unhideWhenUsed/>
    <w:rsid w:val="00B35BDD"/>
    <w:pPr>
      <w:spacing w:line="240" w:lineRule="auto"/>
    </w:pPr>
    <w:rPr>
      <w:sz w:val="20"/>
      <w:szCs w:val="20"/>
    </w:rPr>
  </w:style>
  <w:style w:type="character" w:customStyle="1" w:styleId="CommentTextChar">
    <w:name w:val="Comment Text Char"/>
    <w:basedOn w:val="DefaultParagraphFont"/>
    <w:link w:val="CommentText"/>
    <w:uiPriority w:val="99"/>
    <w:semiHidden/>
    <w:rsid w:val="00B35BDD"/>
    <w:rPr>
      <w:sz w:val="20"/>
      <w:szCs w:val="20"/>
    </w:rPr>
  </w:style>
  <w:style w:type="paragraph" w:styleId="CommentSubject">
    <w:name w:val="annotation subject"/>
    <w:basedOn w:val="CommentText"/>
    <w:next w:val="CommentText"/>
    <w:link w:val="CommentSubjectChar"/>
    <w:uiPriority w:val="99"/>
    <w:semiHidden/>
    <w:unhideWhenUsed/>
    <w:rsid w:val="00B35BDD"/>
    <w:rPr>
      <w:b/>
      <w:bCs/>
    </w:rPr>
  </w:style>
  <w:style w:type="character" w:customStyle="1" w:styleId="CommentSubjectChar">
    <w:name w:val="Comment Subject Char"/>
    <w:basedOn w:val="CommentTextChar"/>
    <w:link w:val="CommentSubject"/>
    <w:uiPriority w:val="99"/>
    <w:semiHidden/>
    <w:rsid w:val="00B35BDD"/>
    <w:rPr>
      <w:b/>
      <w:bCs/>
      <w:sz w:val="20"/>
      <w:szCs w:val="20"/>
    </w:rPr>
  </w:style>
  <w:style w:type="paragraph" w:styleId="Header">
    <w:name w:val="header"/>
    <w:basedOn w:val="Normal"/>
    <w:link w:val="HeaderChar"/>
    <w:uiPriority w:val="99"/>
    <w:unhideWhenUsed/>
    <w:rsid w:val="00AD4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577"/>
  </w:style>
  <w:style w:type="paragraph" w:styleId="Footer">
    <w:name w:val="footer"/>
    <w:basedOn w:val="Normal"/>
    <w:link w:val="FooterChar"/>
    <w:uiPriority w:val="99"/>
    <w:unhideWhenUsed/>
    <w:rsid w:val="00AD4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577"/>
  </w:style>
  <w:style w:type="character" w:styleId="FollowedHyperlink">
    <w:name w:val="FollowedHyperlink"/>
    <w:basedOn w:val="DefaultParagraphFont"/>
    <w:uiPriority w:val="99"/>
    <w:semiHidden/>
    <w:unhideWhenUsed/>
    <w:rsid w:val="00921B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91138">
      <w:bodyDiv w:val="1"/>
      <w:marLeft w:val="0"/>
      <w:marRight w:val="0"/>
      <w:marTop w:val="0"/>
      <w:marBottom w:val="0"/>
      <w:divBdr>
        <w:top w:val="none" w:sz="0" w:space="0" w:color="auto"/>
        <w:left w:val="none" w:sz="0" w:space="0" w:color="auto"/>
        <w:bottom w:val="none" w:sz="0" w:space="0" w:color="auto"/>
        <w:right w:val="none" w:sz="0" w:space="0" w:color="auto"/>
      </w:divBdr>
    </w:div>
    <w:div w:id="745155035">
      <w:bodyDiv w:val="1"/>
      <w:marLeft w:val="0"/>
      <w:marRight w:val="0"/>
      <w:marTop w:val="0"/>
      <w:marBottom w:val="0"/>
      <w:divBdr>
        <w:top w:val="none" w:sz="0" w:space="0" w:color="auto"/>
        <w:left w:val="none" w:sz="0" w:space="0" w:color="auto"/>
        <w:bottom w:val="none" w:sz="0" w:space="0" w:color="auto"/>
        <w:right w:val="none" w:sz="0" w:space="0" w:color="auto"/>
      </w:divBdr>
    </w:div>
    <w:div w:id="802819396">
      <w:bodyDiv w:val="1"/>
      <w:marLeft w:val="0"/>
      <w:marRight w:val="0"/>
      <w:marTop w:val="0"/>
      <w:marBottom w:val="0"/>
      <w:divBdr>
        <w:top w:val="none" w:sz="0" w:space="0" w:color="auto"/>
        <w:left w:val="none" w:sz="0" w:space="0" w:color="auto"/>
        <w:bottom w:val="none" w:sz="0" w:space="0" w:color="auto"/>
        <w:right w:val="none" w:sz="0" w:space="0" w:color="auto"/>
      </w:divBdr>
    </w:div>
    <w:div w:id="822283607">
      <w:bodyDiv w:val="1"/>
      <w:marLeft w:val="0"/>
      <w:marRight w:val="0"/>
      <w:marTop w:val="0"/>
      <w:marBottom w:val="0"/>
      <w:divBdr>
        <w:top w:val="none" w:sz="0" w:space="0" w:color="auto"/>
        <w:left w:val="none" w:sz="0" w:space="0" w:color="auto"/>
        <w:bottom w:val="none" w:sz="0" w:space="0" w:color="auto"/>
        <w:right w:val="none" w:sz="0" w:space="0" w:color="auto"/>
      </w:divBdr>
    </w:div>
    <w:div w:id="1332831606">
      <w:bodyDiv w:val="1"/>
      <w:marLeft w:val="0"/>
      <w:marRight w:val="0"/>
      <w:marTop w:val="0"/>
      <w:marBottom w:val="0"/>
      <w:divBdr>
        <w:top w:val="none" w:sz="0" w:space="0" w:color="auto"/>
        <w:left w:val="none" w:sz="0" w:space="0" w:color="auto"/>
        <w:bottom w:val="none" w:sz="0" w:space="0" w:color="auto"/>
        <w:right w:val="none" w:sz="0" w:space="0" w:color="auto"/>
      </w:divBdr>
    </w:div>
    <w:div w:id="170979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c.idaho.gov/solve-court/peer_revie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sc.idaho.gov/dcwhatsn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NPC Research</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Ryan Porter</cp:lastModifiedBy>
  <cp:revision>13</cp:revision>
  <cp:lastPrinted>2010-01-13T17:14:00Z</cp:lastPrinted>
  <dcterms:created xsi:type="dcterms:W3CDTF">2012-11-06T14:15:00Z</dcterms:created>
  <dcterms:modified xsi:type="dcterms:W3CDTF">2016-02-23T18:12:00Z</dcterms:modified>
</cp:coreProperties>
</file>