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bookmarkStart w:name="ICJI 908 Unsoundness of Mind - Defined" w:id="1"/>
      <w:bookmarkEnd w:id="1"/>
      <w:r>
        <w:rPr>
          <w:b w:val="0"/>
          <w:u w:val="none"/>
        </w:rPr>
      </w:r>
      <w:r>
        <w:rPr>
          <w:u w:val="single"/>
        </w:rPr>
        <w:t>ICJI</w:t>
      </w:r>
      <w:r>
        <w:rPr>
          <w:spacing w:val="-2"/>
          <w:u w:val="single"/>
        </w:rPr>
        <w:t> </w:t>
      </w:r>
      <w:r>
        <w:rPr>
          <w:u w:val="single"/>
        </w:rPr>
        <w:t>908</w:t>
      </w:r>
      <w:r>
        <w:rPr>
          <w:spacing w:val="-1"/>
          <w:u w:val="single"/>
        </w:rPr>
        <w:t> </w:t>
      </w:r>
      <w:r>
        <w:rPr>
          <w:u w:val="single"/>
        </w:rPr>
        <w:t>Unsoundness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Mind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Defined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BodyText"/>
        <w:ind w:right="355" w:firstLine="720"/>
        <w:jc w:val="both"/>
      </w:pPr>
      <w:r>
        <w:rPr/>
        <w:t>A person is of unsound mind if that person is incapable of normally managing affairs in a reasonable manner. Unsoundness of mind exists when the intellectual powers are fundamentally </w:t>
      </w:r>
      <w:r>
        <w:rPr>
          <w:spacing w:val="-2"/>
        </w:rPr>
        <w:t>lacking,</w:t>
      </w:r>
      <w:r>
        <w:rPr>
          <w:spacing w:val="-15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where</w:t>
      </w:r>
      <w:r>
        <w:rPr>
          <w:spacing w:val="-13"/>
        </w:rPr>
        <w:t> </w:t>
      </w:r>
      <w:r>
        <w:rPr>
          <w:spacing w:val="-2"/>
        </w:rPr>
        <w:t>incapable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understanding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acting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discretion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ordinary</w:t>
      </w:r>
      <w:r>
        <w:rPr>
          <w:spacing w:val="-13"/>
        </w:rPr>
        <w:t> </w:t>
      </w:r>
      <w:r>
        <w:rPr>
          <w:spacing w:val="-2"/>
        </w:rPr>
        <w:t>affairs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life. </w:t>
      </w:r>
      <w:r>
        <w:rPr/>
        <w:t>The term ‘unsoundness of mind’ thus includes a range of mental impairment.</w:t>
      </w:r>
    </w:p>
    <w:p>
      <w:pPr>
        <w:pStyle w:val="BodyText"/>
        <w:spacing w:before="160"/>
      </w:pPr>
    </w:p>
    <w:p>
      <w:pPr>
        <w:pStyle w:val="BodyText"/>
        <w:spacing w:before="1"/>
        <w:ind w:left="3" w:right="360"/>
        <w:jc w:val="center"/>
      </w:pPr>
      <w:bookmarkStart w:name="Comment" w:id="2"/>
      <w:bookmarkEnd w:id="2"/>
      <w:r>
        <w:rPr/>
      </w:r>
      <w:r>
        <w:rPr>
          <w:spacing w:val="-2"/>
          <w:u w:val="single"/>
        </w:rPr>
        <w:t>Comment</w:t>
      </w:r>
    </w:p>
    <w:p>
      <w:pPr>
        <w:pStyle w:val="BodyText"/>
        <w:spacing w:before="158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Soura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118</w:t>
      </w:r>
      <w:r>
        <w:rPr>
          <w:spacing w:val="1"/>
          <w:sz w:val="24"/>
        </w:rPr>
        <w:t> </w:t>
      </w:r>
      <w:r>
        <w:rPr>
          <w:sz w:val="24"/>
        </w:rPr>
        <w:t>Idaho</w:t>
      </w:r>
      <w:r>
        <w:rPr>
          <w:spacing w:val="1"/>
          <w:sz w:val="24"/>
        </w:rPr>
        <w:t> </w:t>
      </w:r>
      <w:r>
        <w:rPr>
          <w:sz w:val="24"/>
        </w:rPr>
        <w:t>232, 796</w:t>
      </w:r>
      <w:r>
        <w:rPr>
          <w:spacing w:val="-1"/>
          <w:sz w:val="24"/>
        </w:rPr>
        <w:t> </w:t>
      </w:r>
      <w:r>
        <w:rPr>
          <w:sz w:val="24"/>
        </w:rPr>
        <w:t>P.2d</w:t>
      </w:r>
      <w:r>
        <w:rPr>
          <w:spacing w:val="-1"/>
          <w:sz w:val="24"/>
        </w:rPr>
        <w:t> </w:t>
      </w:r>
      <w:r>
        <w:rPr>
          <w:sz w:val="24"/>
        </w:rPr>
        <w:t>109</w:t>
      </w:r>
      <w:r>
        <w:rPr>
          <w:spacing w:val="-1"/>
          <w:sz w:val="24"/>
        </w:rPr>
        <w:t> </w:t>
      </w:r>
      <w:r>
        <w:rPr>
          <w:sz w:val="24"/>
        </w:rPr>
        <w:t>(1990);</w:t>
      </w:r>
      <w:r>
        <w:rPr>
          <w:spacing w:val="-1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v. Ericson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566</w:t>
      </w:r>
      <w:r>
        <w:rPr>
          <w:spacing w:val="-1"/>
          <w:sz w:val="24"/>
        </w:rPr>
        <w:t> </w:t>
      </w:r>
      <w:r>
        <w:rPr>
          <w:sz w:val="24"/>
        </w:rPr>
        <w:t>P.3d</w:t>
      </w:r>
      <w:r>
        <w:rPr>
          <w:spacing w:val="-1"/>
          <w:sz w:val="24"/>
        </w:rPr>
        <w:t> </w:t>
      </w:r>
      <w:r>
        <w:rPr>
          <w:sz w:val="24"/>
        </w:rPr>
        <w:t>468,</w:t>
      </w:r>
      <w:r>
        <w:rPr>
          <w:spacing w:val="-1"/>
          <w:sz w:val="24"/>
        </w:rPr>
        <w:t> </w:t>
      </w:r>
      <w:r>
        <w:rPr>
          <w:sz w:val="24"/>
        </w:rPr>
        <w:t>472 </w:t>
      </w:r>
      <w:r>
        <w:rPr>
          <w:spacing w:val="-2"/>
          <w:sz w:val="24"/>
        </w:rPr>
        <w:t>(Idaho</w:t>
      </w:r>
    </w:p>
    <w:p>
      <w:pPr>
        <w:pStyle w:val="BodyText"/>
      </w:pPr>
      <w:r>
        <w:rPr/>
        <w:t>Ct.</w:t>
      </w:r>
      <w:r>
        <w:rPr>
          <w:spacing w:val="-1"/>
        </w:rPr>
        <w:t> </w:t>
      </w:r>
      <w:r>
        <w:rPr/>
        <w:t>App. </w:t>
      </w:r>
      <w:r>
        <w:rPr>
          <w:spacing w:val="-2"/>
        </w:rPr>
        <w:t>2025).</w:t>
      </w:r>
    </w:p>
    <w:sectPr>
      <w:footerReference w:type="default" r:id="rId5"/>
      <w:type w:val="continuous"/>
      <w:pgSz w:w="12240" w:h="15840"/>
      <w:pgMar w:header="0" w:footer="1778" w:top="1820" w:bottom="196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6336">
              <wp:simplePos x="0" y="0"/>
              <wp:positionH relativeFrom="page">
                <wp:posOffset>3835400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pt;margin-top:692.106628pt;width:30pt;height:15.3pt;mso-position-horizontal-relative:page;mso-position-vertical-relative:page;z-index:-157501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2"/>
      <w:ind w:right="36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2026-03-02T22:55:05Z</dcterms:created>
  <dcterms:modified xsi:type="dcterms:W3CDTF">2026-03-02T22:55:05Z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