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E1EFA" w14:textId="15BBAC10" w:rsidR="00DD562A" w:rsidRDefault="00DD562A" w:rsidP="002E4F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2BBA">
        <w:rPr>
          <w:rFonts w:ascii="Times New Roman" w:hAnsi="Times New Roman" w:cs="Times New Roman"/>
          <w:b/>
          <w:bCs/>
          <w:sz w:val="24"/>
          <w:szCs w:val="24"/>
          <w:u w:val="single"/>
        </w:rPr>
        <w:t>ICJI 171</w:t>
      </w:r>
      <w:r w:rsidR="003D29A5" w:rsidRPr="00692BBA">
        <w:rPr>
          <w:rFonts w:ascii="Times New Roman" w:hAnsi="Times New Roman" w:cs="Times New Roman"/>
          <w:b/>
          <w:bCs/>
          <w:sz w:val="24"/>
          <w:szCs w:val="24"/>
          <w:u w:val="single"/>
        </w:rPr>
        <w:t>4 Utter Disregard for Human Life</w:t>
      </w:r>
    </w:p>
    <w:p w14:paraId="23ADBADF" w14:textId="77777777" w:rsidR="00B63332" w:rsidRPr="00692BBA" w:rsidRDefault="00B63332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A5A88A" w14:textId="66CBCF6B" w:rsidR="00AD4FC5" w:rsidRPr="000C3C57" w:rsidRDefault="00AD4FC5" w:rsidP="000C3C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2707401"/>
      <w:r>
        <w:rPr>
          <w:rFonts w:ascii="Times New Roman" w:hAnsi="Times New Roman" w:cs="Times New Roman"/>
          <w:sz w:val="24"/>
          <w:szCs w:val="24"/>
        </w:rPr>
        <w:t>You have been instructed that the State has alleged the statutory aggravating circumstance that</w:t>
      </w:r>
      <w:r w:rsidR="000C3C57">
        <w:rPr>
          <w:rFonts w:ascii="Times New Roman" w:hAnsi="Times New Roman" w:cs="Times New Roman"/>
          <w:sz w:val="24"/>
          <w:szCs w:val="24"/>
        </w:rPr>
        <w:t xml:space="preserve"> b</w:t>
      </w:r>
      <w:r w:rsidR="000C3C57" w:rsidRPr="00692BBA">
        <w:rPr>
          <w:rFonts w:ascii="Times New Roman" w:hAnsi="Times New Roman" w:cs="Times New Roman"/>
          <w:sz w:val="24"/>
          <w:szCs w:val="24"/>
        </w:rPr>
        <w:t xml:space="preserve">y the murder, or circumstances surrounding its commission, the defendant exhibited utter disregard for human life.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find the defendant guilty of this statutory aggravating circumstance, you must unanimously find, beyond a reasonable doubt, that </w:t>
      </w:r>
      <w:r w:rsidR="000C3C57">
        <w:rPr>
          <w:rFonts w:ascii="Times New Roman" w:hAnsi="Times New Roman" w:cs="Times New Roman"/>
          <w:sz w:val="24"/>
          <w:szCs w:val="24"/>
        </w:rPr>
        <w:t>b</w:t>
      </w:r>
      <w:r w:rsidR="000C3C57" w:rsidRPr="00692BBA">
        <w:rPr>
          <w:rFonts w:ascii="Times New Roman" w:hAnsi="Times New Roman" w:cs="Times New Roman"/>
          <w:sz w:val="24"/>
          <w:szCs w:val="24"/>
        </w:rPr>
        <w:t xml:space="preserve">y the murder, or circumstances surrounding its commission, the defendant exhibited utter disregard for human life.  </w:t>
      </w:r>
    </w:p>
    <w:p w14:paraId="5CE8345B" w14:textId="77777777" w:rsidR="000C3C57" w:rsidRDefault="000C3C57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ED7164A" w14:textId="2B8D0AE8" w:rsidR="00083E05" w:rsidRDefault="00083E05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 xml:space="preserve">“Exhibited utter disregard for human life,” </w:t>
      </w:r>
      <w:proofErr w:type="gramStart"/>
      <w:r w:rsidRPr="00692BBA">
        <w:rPr>
          <w:rFonts w:ascii="Times New Roman" w:hAnsi="Times New Roman" w:cs="Times New Roman"/>
          <w:sz w:val="24"/>
          <w:szCs w:val="24"/>
        </w:rPr>
        <w:t>with regard to</w:t>
      </w:r>
      <w:proofErr w:type="gramEnd"/>
      <w:r w:rsidRPr="00692BBA">
        <w:rPr>
          <w:rFonts w:ascii="Times New Roman" w:hAnsi="Times New Roman" w:cs="Times New Roman"/>
          <w:sz w:val="24"/>
          <w:szCs w:val="24"/>
        </w:rPr>
        <w:t xml:space="preserve"> the murder or the circumstances surrounding its commission, refers to acts or circumstances surrounding the crime that exhibit the highest, the utmost, callous disregard for human life, i.e., the cold-blooded, pitiless slayer. “Cold-blooded” means marked by absence of warm feeling: without consideration, compunction, or clemency, matter of fact, or emotionless. “Pitiless” means devoid of or unmoved by mercy or compassion. A “cold-blooded, pitiless slayer” refers to a slayer who kills without feeling or sympathy. The utter disregard factor refers to the defendant’s lack of conscience regarding killing another human being.</w:t>
      </w:r>
    </w:p>
    <w:p w14:paraId="3AF2AA52" w14:textId="77777777" w:rsidR="00B63332" w:rsidRPr="00692BBA" w:rsidRDefault="00B63332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C7EFAEF" w14:textId="1CFEAE74" w:rsidR="00083E05" w:rsidRDefault="00083E05" w:rsidP="00C14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2BBA">
        <w:rPr>
          <w:rFonts w:ascii="Times New Roman" w:hAnsi="Times New Roman" w:cs="Times New Roman"/>
          <w:sz w:val="24"/>
          <w:szCs w:val="24"/>
          <w:u w:val="single"/>
        </w:rPr>
        <w:t>Comment</w:t>
      </w:r>
    </w:p>
    <w:p w14:paraId="7306B43A" w14:textId="77777777" w:rsidR="00B63332" w:rsidRPr="00692BBA" w:rsidRDefault="00B63332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6D8BCD" w14:textId="15230946" w:rsidR="00083E05" w:rsidRDefault="00083E05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 xml:space="preserve">This instruction should be given when the State alleges </w:t>
      </w:r>
      <w:r w:rsidR="00EF05C9" w:rsidRPr="00161BC1">
        <w:rPr>
          <w:rFonts w:ascii="Times New Roman" w:hAnsi="Times New Roman" w:cs="Times New Roman"/>
          <w:sz w:val="24"/>
          <w:szCs w:val="24"/>
        </w:rPr>
        <w:t xml:space="preserve">the utter disregard statutory </w:t>
      </w:r>
      <w:r w:rsidR="002766DF" w:rsidRPr="00161BC1">
        <w:rPr>
          <w:rFonts w:ascii="Times New Roman" w:hAnsi="Times New Roman" w:cs="Times New Roman"/>
          <w:sz w:val="24"/>
          <w:szCs w:val="24"/>
        </w:rPr>
        <w:t xml:space="preserve">aggravator set forth in </w:t>
      </w:r>
      <w:r w:rsidRPr="00692BBA">
        <w:rPr>
          <w:rFonts w:ascii="Times New Roman" w:hAnsi="Times New Roman" w:cs="Times New Roman"/>
          <w:sz w:val="24"/>
          <w:szCs w:val="24"/>
        </w:rPr>
        <w:t>I.C. § 19-2515(9)(f).</w:t>
      </w:r>
    </w:p>
    <w:p w14:paraId="3A5D250E" w14:textId="77777777" w:rsidR="00B63332" w:rsidRPr="00692BBA" w:rsidRDefault="00B63332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B98FD4F" w14:textId="77777777" w:rsidR="00083E05" w:rsidRDefault="00083E05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i/>
          <w:iCs/>
          <w:sz w:val="24"/>
          <w:szCs w:val="24"/>
        </w:rPr>
        <w:t>State v. Abdullah</w:t>
      </w:r>
      <w:r w:rsidRPr="00161BC1">
        <w:rPr>
          <w:rFonts w:ascii="Times New Roman" w:hAnsi="Times New Roman" w:cs="Times New Roman"/>
          <w:sz w:val="24"/>
          <w:szCs w:val="24"/>
        </w:rPr>
        <w:t xml:space="preserve">, 158 Idaho 386, 463, 348 P.3d 1, 78 (2014); </w:t>
      </w:r>
      <w:r w:rsidRPr="00692BBA">
        <w:rPr>
          <w:rFonts w:ascii="Times New Roman" w:hAnsi="Times New Roman" w:cs="Times New Roman"/>
          <w:i/>
          <w:iCs/>
          <w:sz w:val="24"/>
          <w:szCs w:val="24"/>
        </w:rPr>
        <w:t>State v. Dunlap</w:t>
      </w:r>
      <w:r w:rsidRPr="00161BC1">
        <w:rPr>
          <w:rFonts w:ascii="Times New Roman" w:hAnsi="Times New Roman" w:cs="Times New Roman"/>
          <w:sz w:val="24"/>
          <w:szCs w:val="24"/>
        </w:rPr>
        <w:t xml:space="preserve">, 155 Idaho 345, 378, 312 P.3d 1, 34 (2012); </w:t>
      </w:r>
      <w:r w:rsidRPr="00692BBA">
        <w:rPr>
          <w:rFonts w:ascii="Times New Roman" w:hAnsi="Times New Roman" w:cs="Times New Roman"/>
          <w:i/>
          <w:iCs/>
          <w:sz w:val="24"/>
          <w:szCs w:val="24"/>
        </w:rPr>
        <w:t>Arave v. Creech</w:t>
      </w:r>
      <w:r w:rsidRPr="00692BBA">
        <w:rPr>
          <w:rFonts w:ascii="Times New Roman" w:hAnsi="Times New Roman" w:cs="Times New Roman"/>
          <w:sz w:val="24"/>
          <w:szCs w:val="24"/>
        </w:rPr>
        <w:t xml:space="preserve">, 507 U.S. 463. 113 S. Ct. 1534, 123 L. Ed. 2d 188 (1993); </w:t>
      </w:r>
      <w:r w:rsidRPr="00692BBA">
        <w:rPr>
          <w:rFonts w:ascii="Times New Roman" w:hAnsi="Times New Roman" w:cs="Times New Roman"/>
          <w:i/>
          <w:iCs/>
          <w:sz w:val="24"/>
          <w:szCs w:val="24"/>
        </w:rPr>
        <w:t>State v. Osborn</w:t>
      </w:r>
      <w:r w:rsidRPr="00692BBA">
        <w:rPr>
          <w:rFonts w:ascii="Times New Roman" w:hAnsi="Times New Roman" w:cs="Times New Roman"/>
          <w:sz w:val="24"/>
          <w:szCs w:val="24"/>
        </w:rPr>
        <w:t>, 102 Idaho 405, 418-19, 613 P.2d 187, 200-01 (1981).</w:t>
      </w:r>
      <w:bookmarkEnd w:id="0"/>
    </w:p>
    <w:sectPr w:rsidR="00083E0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4581F0" w14:textId="77777777" w:rsidR="00331C9A" w:rsidRDefault="00331C9A" w:rsidP="00222286">
      <w:pPr>
        <w:spacing w:after="0" w:line="240" w:lineRule="auto"/>
      </w:pPr>
      <w:r>
        <w:separator/>
      </w:r>
    </w:p>
  </w:endnote>
  <w:endnote w:type="continuationSeparator" w:id="0">
    <w:p w14:paraId="177F8CA5" w14:textId="77777777" w:rsidR="00331C9A" w:rsidRDefault="00331C9A" w:rsidP="0022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4CD52" w14:textId="5A544E5C" w:rsidR="00791EA9" w:rsidRPr="00791EA9" w:rsidRDefault="00791EA9">
    <w:pPr>
      <w:pStyle w:val="Footer"/>
      <w:rPr>
        <w:rFonts w:ascii="Times New Roman" w:hAnsi="Times New Roman" w:cs="Times New Roman"/>
        <w:b/>
        <w:bCs/>
      </w:rPr>
    </w:pPr>
    <w:r w:rsidRPr="005F298D">
      <w:rPr>
        <w:rFonts w:ascii="Times New Roman" w:hAnsi="Times New Roman" w:cs="Times New Roman"/>
        <w:b/>
        <w:bCs/>
        <w:color w:val="000000" w:themeColor="text1"/>
      </w:rPr>
      <w:t>Revised: May 22, 2024</w:t>
    </w:r>
  </w:p>
  <w:p w14:paraId="02E4F34B" w14:textId="77777777" w:rsidR="00791EA9" w:rsidRDefault="00791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703C44" w14:textId="77777777" w:rsidR="00331C9A" w:rsidRDefault="00331C9A" w:rsidP="00222286">
      <w:pPr>
        <w:spacing w:after="0" w:line="240" w:lineRule="auto"/>
      </w:pPr>
      <w:r>
        <w:separator/>
      </w:r>
    </w:p>
  </w:footnote>
  <w:footnote w:type="continuationSeparator" w:id="0">
    <w:p w14:paraId="23EE2712" w14:textId="77777777" w:rsidR="00331C9A" w:rsidRDefault="00331C9A" w:rsidP="00222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E0F5D"/>
    <w:multiLevelType w:val="hybridMultilevel"/>
    <w:tmpl w:val="2494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7641F"/>
    <w:multiLevelType w:val="hybridMultilevel"/>
    <w:tmpl w:val="A3E6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13A40"/>
    <w:multiLevelType w:val="hybridMultilevel"/>
    <w:tmpl w:val="FAF055DC"/>
    <w:lvl w:ilvl="0" w:tplc="F3B8816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6357CE"/>
    <w:multiLevelType w:val="hybridMultilevel"/>
    <w:tmpl w:val="E8103D1A"/>
    <w:lvl w:ilvl="0" w:tplc="08004726">
      <w:start w:val="1"/>
      <w:numFmt w:val="lowerLetter"/>
      <w:lvlText w:val="(%1)"/>
      <w:lvlJc w:val="left"/>
      <w:pPr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351D17"/>
    <w:multiLevelType w:val="hybridMultilevel"/>
    <w:tmpl w:val="9836DA7A"/>
    <w:lvl w:ilvl="0" w:tplc="C2EC8E46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A613F"/>
    <w:multiLevelType w:val="hybridMultilevel"/>
    <w:tmpl w:val="7136B296"/>
    <w:lvl w:ilvl="0" w:tplc="72D0F0B2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0C412F"/>
    <w:multiLevelType w:val="hybridMultilevel"/>
    <w:tmpl w:val="D3DC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473121">
    <w:abstractNumId w:val="3"/>
  </w:num>
  <w:num w:numId="2" w16cid:durableId="73207613">
    <w:abstractNumId w:val="1"/>
  </w:num>
  <w:num w:numId="3" w16cid:durableId="1472941550">
    <w:abstractNumId w:val="6"/>
  </w:num>
  <w:num w:numId="4" w16cid:durableId="992677758">
    <w:abstractNumId w:val="0"/>
  </w:num>
  <w:num w:numId="5" w16cid:durableId="1222136753">
    <w:abstractNumId w:val="4"/>
  </w:num>
  <w:num w:numId="6" w16cid:durableId="1425564361">
    <w:abstractNumId w:val="2"/>
  </w:num>
  <w:num w:numId="7" w16cid:durableId="1735658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67"/>
    <w:rsid w:val="000333C0"/>
    <w:rsid w:val="00053DDE"/>
    <w:rsid w:val="000610F6"/>
    <w:rsid w:val="00083E05"/>
    <w:rsid w:val="000A468C"/>
    <w:rsid w:val="000B28E3"/>
    <w:rsid w:val="000B57C0"/>
    <w:rsid w:val="000C3C57"/>
    <w:rsid w:val="000F7CC7"/>
    <w:rsid w:val="00106E49"/>
    <w:rsid w:val="00107DC0"/>
    <w:rsid w:val="001175DF"/>
    <w:rsid w:val="00131C3E"/>
    <w:rsid w:val="00142C78"/>
    <w:rsid w:val="00161BC1"/>
    <w:rsid w:val="00173B2E"/>
    <w:rsid w:val="0018413C"/>
    <w:rsid w:val="0018715F"/>
    <w:rsid w:val="00192820"/>
    <w:rsid w:val="001C3A67"/>
    <w:rsid w:val="001C517E"/>
    <w:rsid w:val="001C646D"/>
    <w:rsid w:val="001D4C2D"/>
    <w:rsid w:val="001E2760"/>
    <w:rsid w:val="0020284D"/>
    <w:rsid w:val="00210EAA"/>
    <w:rsid w:val="00222286"/>
    <w:rsid w:val="0022709A"/>
    <w:rsid w:val="00234DD2"/>
    <w:rsid w:val="002411E8"/>
    <w:rsid w:val="0025727E"/>
    <w:rsid w:val="002766DF"/>
    <w:rsid w:val="0028261F"/>
    <w:rsid w:val="00285198"/>
    <w:rsid w:val="00285588"/>
    <w:rsid w:val="002C2F31"/>
    <w:rsid w:val="002C61C0"/>
    <w:rsid w:val="002E4F8F"/>
    <w:rsid w:val="002F3772"/>
    <w:rsid w:val="0030342A"/>
    <w:rsid w:val="0030446F"/>
    <w:rsid w:val="0031152C"/>
    <w:rsid w:val="003165E6"/>
    <w:rsid w:val="00331C9A"/>
    <w:rsid w:val="0033623F"/>
    <w:rsid w:val="0034253C"/>
    <w:rsid w:val="003502EB"/>
    <w:rsid w:val="0035259B"/>
    <w:rsid w:val="00375548"/>
    <w:rsid w:val="00387A81"/>
    <w:rsid w:val="003A6874"/>
    <w:rsid w:val="003C227E"/>
    <w:rsid w:val="003D29A5"/>
    <w:rsid w:val="003F22DD"/>
    <w:rsid w:val="0042326D"/>
    <w:rsid w:val="0042386C"/>
    <w:rsid w:val="004D587C"/>
    <w:rsid w:val="004E3B78"/>
    <w:rsid w:val="004E45C2"/>
    <w:rsid w:val="00501B63"/>
    <w:rsid w:val="00505757"/>
    <w:rsid w:val="00523147"/>
    <w:rsid w:val="005272D4"/>
    <w:rsid w:val="00530565"/>
    <w:rsid w:val="00532934"/>
    <w:rsid w:val="00540FE1"/>
    <w:rsid w:val="00560673"/>
    <w:rsid w:val="0056082E"/>
    <w:rsid w:val="00566C82"/>
    <w:rsid w:val="0057429C"/>
    <w:rsid w:val="00575A72"/>
    <w:rsid w:val="00583BA6"/>
    <w:rsid w:val="005A016A"/>
    <w:rsid w:val="005C206C"/>
    <w:rsid w:val="005E645E"/>
    <w:rsid w:val="005F6C8B"/>
    <w:rsid w:val="005F776D"/>
    <w:rsid w:val="00614964"/>
    <w:rsid w:val="0061786D"/>
    <w:rsid w:val="00625825"/>
    <w:rsid w:val="00635A00"/>
    <w:rsid w:val="0066276A"/>
    <w:rsid w:val="00687240"/>
    <w:rsid w:val="00692BBA"/>
    <w:rsid w:val="006A2364"/>
    <w:rsid w:val="006D2789"/>
    <w:rsid w:val="006D7A2B"/>
    <w:rsid w:val="006E3CC8"/>
    <w:rsid w:val="00706814"/>
    <w:rsid w:val="00742C50"/>
    <w:rsid w:val="00762285"/>
    <w:rsid w:val="00772987"/>
    <w:rsid w:val="00791353"/>
    <w:rsid w:val="00791EA9"/>
    <w:rsid w:val="007A1734"/>
    <w:rsid w:val="007B6EF8"/>
    <w:rsid w:val="007F0117"/>
    <w:rsid w:val="008126D1"/>
    <w:rsid w:val="008228FF"/>
    <w:rsid w:val="0082405E"/>
    <w:rsid w:val="00827449"/>
    <w:rsid w:val="008276D1"/>
    <w:rsid w:val="00841B47"/>
    <w:rsid w:val="008570F1"/>
    <w:rsid w:val="008620A9"/>
    <w:rsid w:val="00886907"/>
    <w:rsid w:val="008A3553"/>
    <w:rsid w:val="008A7AD6"/>
    <w:rsid w:val="008B71A1"/>
    <w:rsid w:val="008D4A3A"/>
    <w:rsid w:val="008E245F"/>
    <w:rsid w:val="008F67EF"/>
    <w:rsid w:val="00907357"/>
    <w:rsid w:val="0091763D"/>
    <w:rsid w:val="00924BCB"/>
    <w:rsid w:val="00925B75"/>
    <w:rsid w:val="00930055"/>
    <w:rsid w:val="0093676A"/>
    <w:rsid w:val="00945A6A"/>
    <w:rsid w:val="009516C6"/>
    <w:rsid w:val="00952E6B"/>
    <w:rsid w:val="0097481F"/>
    <w:rsid w:val="00976536"/>
    <w:rsid w:val="00997CBA"/>
    <w:rsid w:val="009C4A9C"/>
    <w:rsid w:val="009E22B6"/>
    <w:rsid w:val="009E4742"/>
    <w:rsid w:val="00A42972"/>
    <w:rsid w:val="00A447AF"/>
    <w:rsid w:val="00A57A35"/>
    <w:rsid w:val="00A727D8"/>
    <w:rsid w:val="00A93C17"/>
    <w:rsid w:val="00AC4A57"/>
    <w:rsid w:val="00AC5CAC"/>
    <w:rsid w:val="00AC5E39"/>
    <w:rsid w:val="00AD1F6C"/>
    <w:rsid w:val="00AD4FC5"/>
    <w:rsid w:val="00AD6A21"/>
    <w:rsid w:val="00AE4A25"/>
    <w:rsid w:val="00AF73B0"/>
    <w:rsid w:val="00B22F6E"/>
    <w:rsid w:val="00B413BB"/>
    <w:rsid w:val="00B46A3C"/>
    <w:rsid w:val="00B51A2B"/>
    <w:rsid w:val="00B52C28"/>
    <w:rsid w:val="00B63332"/>
    <w:rsid w:val="00B63EDA"/>
    <w:rsid w:val="00B75884"/>
    <w:rsid w:val="00B80661"/>
    <w:rsid w:val="00B8684E"/>
    <w:rsid w:val="00B87C27"/>
    <w:rsid w:val="00B918A0"/>
    <w:rsid w:val="00B94434"/>
    <w:rsid w:val="00BA5188"/>
    <w:rsid w:val="00BB7911"/>
    <w:rsid w:val="00BC1374"/>
    <w:rsid w:val="00BC7B09"/>
    <w:rsid w:val="00BE0CDA"/>
    <w:rsid w:val="00BE2066"/>
    <w:rsid w:val="00BF2014"/>
    <w:rsid w:val="00C14566"/>
    <w:rsid w:val="00C30488"/>
    <w:rsid w:val="00C401A1"/>
    <w:rsid w:val="00C62B06"/>
    <w:rsid w:val="00C65940"/>
    <w:rsid w:val="00C67717"/>
    <w:rsid w:val="00C70712"/>
    <w:rsid w:val="00C9083B"/>
    <w:rsid w:val="00C93848"/>
    <w:rsid w:val="00C94A82"/>
    <w:rsid w:val="00CC301B"/>
    <w:rsid w:val="00CD164C"/>
    <w:rsid w:val="00CE1AEE"/>
    <w:rsid w:val="00CE5125"/>
    <w:rsid w:val="00CF0AE8"/>
    <w:rsid w:val="00CF3175"/>
    <w:rsid w:val="00CF397F"/>
    <w:rsid w:val="00CF7466"/>
    <w:rsid w:val="00D13F1E"/>
    <w:rsid w:val="00D14EA7"/>
    <w:rsid w:val="00D677AF"/>
    <w:rsid w:val="00D82BF5"/>
    <w:rsid w:val="00D834BD"/>
    <w:rsid w:val="00DC1A9D"/>
    <w:rsid w:val="00DD562A"/>
    <w:rsid w:val="00DE3EE6"/>
    <w:rsid w:val="00DE7256"/>
    <w:rsid w:val="00DF2022"/>
    <w:rsid w:val="00E22808"/>
    <w:rsid w:val="00E24F22"/>
    <w:rsid w:val="00E302B5"/>
    <w:rsid w:val="00E363BF"/>
    <w:rsid w:val="00E46BEF"/>
    <w:rsid w:val="00E6586B"/>
    <w:rsid w:val="00E76C89"/>
    <w:rsid w:val="00EA177F"/>
    <w:rsid w:val="00EA1FFE"/>
    <w:rsid w:val="00EB4CE2"/>
    <w:rsid w:val="00EF05C9"/>
    <w:rsid w:val="00EF54B7"/>
    <w:rsid w:val="00F27A2C"/>
    <w:rsid w:val="00F27BF0"/>
    <w:rsid w:val="00F3100A"/>
    <w:rsid w:val="00F5434A"/>
    <w:rsid w:val="00F62821"/>
    <w:rsid w:val="00F649DA"/>
    <w:rsid w:val="00F776FB"/>
    <w:rsid w:val="00FA616D"/>
    <w:rsid w:val="00FB2043"/>
    <w:rsid w:val="00FC0F80"/>
    <w:rsid w:val="00FD11E2"/>
    <w:rsid w:val="00FE05C1"/>
    <w:rsid w:val="00FE17CB"/>
    <w:rsid w:val="00FE3061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7B82"/>
  <w15:chartTrackingRefBased/>
  <w15:docId w15:val="{00A542DC-5334-4A93-9005-523C5C68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9516C6"/>
    <w:pPr>
      <w:keepNext/>
      <w:spacing w:after="0" w:line="240" w:lineRule="auto"/>
      <w:jc w:val="center"/>
      <w:outlineLvl w:val="1"/>
    </w:pPr>
    <w:rPr>
      <w:rFonts w:ascii="Courier New" w:eastAsia="Times New Roman" w:hAnsi="Courier New" w:cs="Courier New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86"/>
  </w:style>
  <w:style w:type="paragraph" w:styleId="Footer">
    <w:name w:val="footer"/>
    <w:basedOn w:val="Normal"/>
    <w:link w:val="FooterChar"/>
    <w:uiPriority w:val="99"/>
    <w:unhideWhenUsed/>
    <w:rsid w:val="0022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86"/>
  </w:style>
  <w:style w:type="paragraph" w:styleId="BalloonText">
    <w:name w:val="Balloon Text"/>
    <w:basedOn w:val="Normal"/>
    <w:link w:val="BalloonTextChar"/>
    <w:uiPriority w:val="99"/>
    <w:semiHidden/>
    <w:unhideWhenUsed/>
    <w:rsid w:val="006D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7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24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35259B"/>
    <w:pPr>
      <w:spacing w:after="0" w:line="480" w:lineRule="auto"/>
    </w:pPr>
    <w:rPr>
      <w:rFonts w:ascii="Arial" w:eastAsia="Times New Roman" w:hAnsi="Arial" w:cs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35259B"/>
    <w:rPr>
      <w:rFonts w:ascii="Arial" w:eastAsia="Times New Roman" w:hAnsi="Arial" w:cs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516C6"/>
    <w:rPr>
      <w:rFonts w:ascii="Courier New" w:eastAsia="Times New Roman" w:hAnsi="Courier New" w:cs="Courier New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F22DD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401A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84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EF2E-E003-4892-A101-3E56B703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Williamson</dc:creator>
  <cp:keywords/>
  <dc:description/>
  <cp:lastModifiedBy>Sean Go</cp:lastModifiedBy>
  <cp:revision>10</cp:revision>
  <cp:lastPrinted>2024-03-31T18:08:00Z</cp:lastPrinted>
  <dcterms:created xsi:type="dcterms:W3CDTF">2024-05-23T20:14:00Z</dcterms:created>
  <dcterms:modified xsi:type="dcterms:W3CDTF">2024-06-10T19:45:00Z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2024-03-30T18:34:33Z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bc26db13-ee23-4170-be50-929e7cf37260</vt:lpwstr>
  </property>
  <property fmtid="{D5CDD505-2E9C-101B-9397-08002B2CF9AE}" pid="7" name="MSIP_Label_defa4170-0d19-0005-0004-bc88714345d2_ActionId">
    <vt:lpwstr>2288fb35-7b1e-46a2-a6a6-caabb898cf63</vt:lpwstr>
  </property>
  <property fmtid="{D5CDD505-2E9C-101B-9397-08002B2CF9AE}" pid="8" name="MSIP_Label_defa4170-0d19-0005-0004-bc88714345d2_ContentBits">
    <vt:lpwstr>0</vt:lpwstr>
  </property>
</Properties>
</file>