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4C" w:rsidRDefault="007E324C" w:rsidP="007E324C">
      <w:pPr>
        <w:pStyle w:val="Heading3"/>
      </w:pPr>
      <w:bookmarkStart w:id="0" w:name="_Toc13032083"/>
      <w:bookmarkStart w:id="1" w:name="_Toc34463281"/>
      <w:bookmarkStart w:id="2" w:name="_Toc34463501"/>
      <w:bookmarkStart w:id="3" w:name="_Toc34723742"/>
      <w:bookmarkStart w:id="4" w:name="_Ref35418915"/>
      <w:bookmarkStart w:id="5" w:name="_Toc38700770"/>
      <w:r>
        <w:t xml:space="preserve">IDJI </w:t>
      </w:r>
      <w:bookmarkEnd w:id="0"/>
      <w:r>
        <w:t xml:space="preserve">6.28.6 </w:t>
      </w:r>
      <w:bookmarkStart w:id="6" w:name="_GoBack"/>
      <w:bookmarkEnd w:id="6"/>
      <w:r>
        <w:t>– Defense of undue influence</w:t>
      </w:r>
      <w:bookmarkEnd w:id="1"/>
      <w:bookmarkEnd w:id="2"/>
      <w:bookmarkEnd w:id="3"/>
      <w:bookmarkEnd w:id="4"/>
      <w:bookmarkEnd w:id="5"/>
    </w:p>
    <w:p w:rsidR="007E324C" w:rsidRDefault="007E324C" w:rsidP="007E324C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7E324C" w:rsidRDefault="007E324C" w:rsidP="007E324C">
      <w:pPr>
        <w:pStyle w:val="Instruction"/>
      </w:pPr>
      <w:r>
        <w:tab/>
        <w:t>To establish the defense of undue influence, the party must prove each of the following propositions:</w:t>
      </w:r>
    </w:p>
    <w:p w:rsidR="007E324C" w:rsidRDefault="007E324C" w:rsidP="007E324C">
      <w:pPr>
        <w:pStyle w:val="Instruction"/>
      </w:pPr>
      <w:r>
        <w:tab/>
        <w:t>1.</w:t>
      </w:r>
      <w:r>
        <w:tab/>
        <w:t>The party was compelled to accept the contract by deceit, force or fear;</w:t>
      </w:r>
    </w:p>
    <w:p w:rsidR="007E324C" w:rsidRDefault="007E324C" w:rsidP="007E324C">
      <w:pPr>
        <w:pStyle w:val="Instruction"/>
      </w:pPr>
      <w:r>
        <w:tab/>
        <w:t>2.</w:t>
      </w:r>
      <w:r>
        <w:tab/>
        <w:t>But for the deceit, force or fear, the party would not have entered into the contract.</w:t>
      </w:r>
    </w:p>
    <w:p w:rsidR="007E324C" w:rsidRDefault="007E324C" w:rsidP="007E324C">
      <w:pPr>
        <w:pStyle w:val="Instruction"/>
      </w:pPr>
      <w:r>
        <w:tab/>
        <w:t>A person has a right by fair persuasion or argument to induce another person of sound mind to contract in his favor, and a transaction under such influence will not be invalid on that account.</w:t>
      </w:r>
    </w:p>
    <w:p w:rsidR="007E324C" w:rsidRDefault="007E324C" w:rsidP="007E324C">
      <w:pPr>
        <w:pStyle w:val="Instruction"/>
      </w:pPr>
      <w:r>
        <w:tab/>
        <w:t>If you find from your consideration of all the evidence in the case that each of the foregoing propositions has been proved, your verdict should be for the [party claiming the issue]. If you find that any of the propositions has not been proved, then your verdict should be for [party adverse to this issue].</w:t>
      </w:r>
    </w:p>
    <w:p w:rsidR="007A3362" w:rsidRDefault="000479CB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4C"/>
    <w:rsid w:val="00544374"/>
    <w:rsid w:val="007E324C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E324C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324C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7E324C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7E324C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E324C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324C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7E324C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7E324C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2011-11-01T20:13:00Z</dcterms:created>
  <dcterms:modified xsi:type="dcterms:W3CDTF">2011-11-01T20:13:00Z</dcterms:modified>
</cp:coreProperties>
</file>