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3A" w:rsidRDefault="009F6D3A" w:rsidP="009F6D3A">
      <w:pPr>
        <w:pStyle w:val="Heading3"/>
      </w:pPr>
      <w:bookmarkStart w:id="0" w:name="_Toc13031986"/>
      <w:bookmarkStart w:id="1" w:name="_Toc34463194"/>
      <w:bookmarkStart w:id="2" w:name="_Toc34463414"/>
      <w:bookmarkStart w:id="3" w:name="_Toc34723655"/>
      <w:bookmarkStart w:id="4" w:name="_Ref35410333"/>
      <w:bookmarkStart w:id="5" w:name="_Toc38700684"/>
      <w:r>
        <w:t>IDJI 2.45</w:t>
      </w:r>
      <w:bookmarkStart w:id="6" w:name="_GoBack"/>
      <w:bookmarkEnd w:id="6"/>
      <w:r>
        <w:t xml:space="preserve"> –No imputation of negligence from parent to child</w:t>
      </w:r>
      <w:bookmarkEnd w:id="0"/>
      <w:bookmarkEnd w:id="1"/>
      <w:bookmarkEnd w:id="2"/>
      <w:bookmarkEnd w:id="3"/>
      <w:bookmarkEnd w:id="4"/>
      <w:bookmarkEnd w:id="5"/>
    </w:p>
    <w:p w:rsidR="009F6D3A" w:rsidRDefault="009F6D3A" w:rsidP="009F6D3A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9F6D3A" w:rsidRDefault="009F6D3A" w:rsidP="009F6D3A">
      <w:pPr>
        <w:pStyle w:val="Instruction"/>
      </w:pPr>
      <w:r>
        <w:tab/>
        <w:t>The negligence of a parent cannot be charged to a minor child.</w:t>
      </w:r>
    </w:p>
    <w:p w:rsidR="007A3362" w:rsidRDefault="009F6D3A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3A"/>
    <w:rsid w:val="00544374"/>
    <w:rsid w:val="009F6D3A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F6D3A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6D3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F6D3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F6D3A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F6D3A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6D3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9F6D3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9F6D3A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2011-10-28T21:56:00Z</dcterms:created>
  <dcterms:modified xsi:type="dcterms:W3CDTF">2011-10-28T21:57:00Z</dcterms:modified>
</cp:coreProperties>
</file>