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B6" w:rsidRDefault="00DC1CB6" w:rsidP="00DC1CB6">
      <w:pPr>
        <w:pStyle w:val="Heading3"/>
      </w:pPr>
      <w:bookmarkStart w:id="0" w:name="_Toc13031921"/>
      <w:bookmarkStart w:id="1" w:name="_Toc34463123"/>
      <w:bookmarkStart w:id="2" w:name="_Toc34463343"/>
      <w:bookmarkStart w:id="3" w:name="_Toc34723584"/>
      <w:bookmarkStart w:id="4" w:name="_Ref34723884"/>
      <w:bookmarkStart w:id="5" w:name="_Toc38700612"/>
      <w:r>
        <w:t>IDJI 1.03 – Admonition to jury</w:t>
      </w:r>
      <w:bookmarkEnd w:id="0"/>
      <w:bookmarkEnd w:id="1"/>
      <w:bookmarkEnd w:id="2"/>
      <w:bookmarkEnd w:id="3"/>
      <w:bookmarkEnd w:id="4"/>
      <w:bookmarkEnd w:id="5"/>
    </w:p>
    <w:p w:rsidR="00DC1CB6" w:rsidRDefault="00DC1CB6" w:rsidP="00DC1CB6">
      <w:pPr>
        <w:spacing w:line="360" w:lineRule="auto"/>
        <w:jc w:val="both"/>
        <w:rPr>
          <w:spacing w:val="-3"/>
        </w:rPr>
      </w:pPr>
    </w:p>
    <w:p w:rsidR="00DC1CB6" w:rsidRDefault="00DC1CB6" w:rsidP="00DC1CB6">
      <w:pPr>
        <w:pStyle w:val="Instruction"/>
        <w:jc w:val="center"/>
        <w:outlineLvl w:val="0"/>
      </w:pPr>
      <w:proofErr w:type="gramStart"/>
      <w:r>
        <w:t>INSTRUCTION NO.</w:t>
      </w:r>
      <w:proofErr w:type="gramEnd"/>
      <w:r>
        <w:t xml:space="preserve"> ____</w:t>
      </w:r>
    </w:p>
    <w:p w:rsidR="00DC1CB6" w:rsidRDefault="00DC1CB6" w:rsidP="00DC1CB6">
      <w:pPr>
        <w:pStyle w:val="Instruction"/>
        <w:outlineLvl w:val="0"/>
      </w:pPr>
      <w:r>
        <w:tab/>
        <w:t>There are certain things you must not do during this trial:</w:t>
      </w:r>
    </w:p>
    <w:p w:rsidR="00DC1CB6" w:rsidRDefault="00DC1CB6" w:rsidP="00DC1CB6">
      <w:pPr>
        <w:pStyle w:val="Instruction"/>
      </w:pPr>
      <w:r>
        <w:tab/>
        <w:t>1.</w:t>
      </w:r>
      <w:r>
        <w:tab/>
        <w:t xml:space="preserve">You must not associate in any way with the parties, any of the attorneys or their employees, or any of the witnesses.  </w:t>
      </w:r>
    </w:p>
    <w:p w:rsidR="00DC1CB6" w:rsidRDefault="00DC1CB6" w:rsidP="00DC1CB6">
      <w:pPr>
        <w:pStyle w:val="Instruction"/>
      </w:pPr>
      <w:r>
        <w:tab/>
        <w:t>2</w:t>
      </w:r>
      <w:r>
        <w:tab/>
        <w:t>You must not discuss the case with anyone, or permit anyone to discuss the case with you.  If anyone attempts to discuss the case with you, or to influence your decision in the case, you must report it to me promptly.</w:t>
      </w:r>
    </w:p>
    <w:p w:rsidR="00DC1CB6" w:rsidRDefault="00DC1CB6" w:rsidP="00DC1CB6">
      <w:pPr>
        <w:pStyle w:val="Instruction"/>
      </w:pPr>
      <w:r>
        <w:tab/>
        <w:t>3.</w:t>
      </w:r>
      <w:r>
        <w:tab/>
        <w:t xml:space="preserve">You must not discuss the case with other jurors until you retire to the jury room to deliberate at the close of the entire case.  </w:t>
      </w:r>
    </w:p>
    <w:p w:rsidR="00DC1CB6" w:rsidRDefault="00DC1CB6" w:rsidP="00DC1CB6">
      <w:pPr>
        <w:pStyle w:val="Instruction"/>
      </w:pPr>
      <w:r>
        <w:tab/>
        <w:t>4.</w:t>
      </w:r>
      <w:r>
        <w:tab/>
        <w:t xml:space="preserve">You must not make up your mind until you have heard all of the testimony and have received my instructions as to the law that applies to the case.  </w:t>
      </w:r>
    </w:p>
    <w:p w:rsidR="00DC1CB6" w:rsidRDefault="00DC1CB6" w:rsidP="00DC1CB6">
      <w:pPr>
        <w:pStyle w:val="Instruction"/>
      </w:pPr>
      <w:r>
        <w:tab/>
        <w:t>5.</w:t>
      </w:r>
      <w:r>
        <w:tab/>
        <w:t xml:space="preserve">You must not contact anyone in an attempt to discuss or gain a greater understanding of the case.    </w:t>
      </w:r>
    </w:p>
    <w:p w:rsidR="00DC1CB6" w:rsidRDefault="00DC1CB6" w:rsidP="00DC1CB6">
      <w:pPr>
        <w:pStyle w:val="Instruction"/>
      </w:pPr>
      <w:r>
        <w:tab/>
        <w:t>6.</w:t>
      </w:r>
      <w:r>
        <w:tab/>
        <w:t>You must not go to the place where any alleged event occurred.</w:t>
      </w:r>
    </w:p>
    <w:p w:rsidR="00DC1CB6" w:rsidRDefault="00DC1CB6" w:rsidP="00DC1CB6">
      <w:pPr>
        <w:tabs>
          <w:tab w:val="left" w:pos="-720"/>
          <w:tab w:val="left" w:pos="0"/>
          <w:tab w:val="left" w:pos="720"/>
        </w:tabs>
        <w:suppressAutoHyphens/>
        <w:jc w:val="both"/>
        <w:rPr>
          <w:spacing w:val="-3"/>
        </w:rPr>
      </w:pPr>
    </w:p>
    <w:p w:rsidR="00DC1CB6" w:rsidRDefault="00DC1CB6" w:rsidP="00DC1CB6">
      <w:pPr>
        <w:pStyle w:val="BodyText2"/>
        <w:tabs>
          <w:tab w:val="left" w:pos="0"/>
          <w:tab w:val="left" w:pos="720"/>
        </w:tabs>
        <w:rPr>
          <w:spacing w:val="-3"/>
        </w:rPr>
      </w:pPr>
      <w:r>
        <w:rPr>
          <w:spacing w:val="-3"/>
        </w:rPr>
        <w:t>Comment:</w:t>
      </w:r>
    </w:p>
    <w:p w:rsidR="00DC1CB6" w:rsidRDefault="00DC1CB6" w:rsidP="00DC1CB6">
      <w:pPr>
        <w:pStyle w:val="EndnoteText"/>
        <w:tabs>
          <w:tab w:val="left" w:pos="0"/>
          <w:tab w:val="left" w:pos="720"/>
        </w:tabs>
        <w:spacing w:line="240" w:lineRule="auto"/>
        <w:jc w:val="both"/>
        <w:rPr>
          <w:spacing w:val="-3"/>
        </w:rPr>
      </w:pPr>
      <w:r>
        <w:rPr>
          <w:spacing w:val="-3"/>
        </w:rPr>
        <w:tab/>
        <w:t>This instruction is an outline of the elements often stated to jurors at the beginning of a trial. See, IRCP 47(n). It is perhaps preferable to use the elements of this instruction as a guide for a more informal explanation to the jury of the necessary conduct expected of them, including reasons and examples as appropriate.</w:t>
      </w:r>
    </w:p>
    <w:p w:rsidR="007A3362" w:rsidRDefault="00DC1CB6">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B6"/>
    <w:rsid w:val="00544374"/>
    <w:rsid w:val="00DA3581"/>
    <w:rsid w:val="00DC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B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DC1CB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1CB6"/>
    <w:rPr>
      <w:rFonts w:ascii="Times New Roman" w:eastAsia="Times New Roman" w:hAnsi="Times New Roman" w:cs="Times New Roman"/>
      <w:sz w:val="24"/>
      <w:szCs w:val="24"/>
    </w:rPr>
  </w:style>
  <w:style w:type="paragraph" w:styleId="EndnoteText">
    <w:name w:val="endnote text"/>
    <w:basedOn w:val="Normal"/>
    <w:link w:val="EndnoteTextChar"/>
    <w:semiHidden/>
    <w:rsid w:val="00DC1CB6"/>
    <w:pPr>
      <w:tabs>
        <w:tab w:val="left" w:pos="-720"/>
      </w:tabs>
      <w:suppressAutoHyphens/>
      <w:spacing w:line="240" w:lineRule="atLeast"/>
    </w:pPr>
  </w:style>
  <w:style w:type="character" w:customStyle="1" w:styleId="EndnoteTextChar">
    <w:name w:val="Endnote Text Char"/>
    <w:basedOn w:val="DefaultParagraphFont"/>
    <w:link w:val="EndnoteText"/>
    <w:semiHidden/>
    <w:rsid w:val="00DC1CB6"/>
    <w:rPr>
      <w:rFonts w:ascii="Times New Roman" w:eastAsia="Times New Roman" w:hAnsi="Times New Roman" w:cs="Courier New"/>
      <w:sz w:val="24"/>
      <w:szCs w:val="24"/>
    </w:rPr>
  </w:style>
  <w:style w:type="paragraph" w:customStyle="1" w:styleId="Instruction">
    <w:name w:val="Instruction"/>
    <w:rsid w:val="00DC1CB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2">
    <w:name w:val="Body Text 2"/>
    <w:basedOn w:val="Normal"/>
    <w:link w:val="BodyText2Char"/>
    <w:semiHidden/>
    <w:rsid w:val="00DC1CB6"/>
    <w:pPr>
      <w:tabs>
        <w:tab w:val="left" w:pos="-720"/>
      </w:tabs>
      <w:suppressAutoHyphens/>
      <w:jc w:val="both"/>
    </w:pPr>
  </w:style>
  <w:style w:type="character" w:customStyle="1" w:styleId="BodyText2Char">
    <w:name w:val="Body Text 2 Char"/>
    <w:basedOn w:val="DefaultParagraphFont"/>
    <w:link w:val="BodyText2"/>
    <w:semiHidden/>
    <w:rsid w:val="00DC1CB6"/>
    <w:rPr>
      <w:rFonts w:ascii="Times New Roman" w:eastAsia="Times New Roman" w:hAnsi="Times New Roman"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B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DC1CB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1CB6"/>
    <w:rPr>
      <w:rFonts w:ascii="Times New Roman" w:eastAsia="Times New Roman" w:hAnsi="Times New Roman" w:cs="Times New Roman"/>
      <w:sz w:val="24"/>
      <w:szCs w:val="24"/>
    </w:rPr>
  </w:style>
  <w:style w:type="paragraph" w:styleId="EndnoteText">
    <w:name w:val="endnote text"/>
    <w:basedOn w:val="Normal"/>
    <w:link w:val="EndnoteTextChar"/>
    <w:semiHidden/>
    <w:rsid w:val="00DC1CB6"/>
    <w:pPr>
      <w:tabs>
        <w:tab w:val="left" w:pos="-720"/>
      </w:tabs>
      <w:suppressAutoHyphens/>
      <w:spacing w:line="240" w:lineRule="atLeast"/>
    </w:pPr>
  </w:style>
  <w:style w:type="character" w:customStyle="1" w:styleId="EndnoteTextChar">
    <w:name w:val="Endnote Text Char"/>
    <w:basedOn w:val="DefaultParagraphFont"/>
    <w:link w:val="EndnoteText"/>
    <w:semiHidden/>
    <w:rsid w:val="00DC1CB6"/>
    <w:rPr>
      <w:rFonts w:ascii="Times New Roman" w:eastAsia="Times New Roman" w:hAnsi="Times New Roman" w:cs="Courier New"/>
      <w:sz w:val="24"/>
      <w:szCs w:val="24"/>
    </w:rPr>
  </w:style>
  <w:style w:type="paragraph" w:customStyle="1" w:styleId="Instruction">
    <w:name w:val="Instruction"/>
    <w:rsid w:val="00DC1CB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2">
    <w:name w:val="Body Text 2"/>
    <w:basedOn w:val="Normal"/>
    <w:link w:val="BodyText2Char"/>
    <w:semiHidden/>
    <w:rsid w:val="00DC1CB6"/>
    <w:pPr>
      <w:tabs>
        <w:tab w:val="left" w:pos="-720"/>
      </w:tabs>
      <w:suppressAutoHyphens/>
      <w:jc w:val="both"/>
    </w:pPr>
  </w:style>
  <w:style w:type="character" w:customStyle="1" w:styleId="BodyText2Char">
    <w:name w:val="Body Text 2 Char"/>
    <w:basedOn w:val="DefaultParagraphFont"/>
    <w:link w:val="BodyText2"/>
    <w:semiHidden/>
    <w:rsid w:val="00DC1CB6"/>
    <w:rPr>
      <w:rFonts w:ascii="Times New Roman" w:eastAsia="Times New Roman" w:hAnsi="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2011-10-26T19:04:00Z</dcterms:created>
  <dcterms:modified xsi:type="dcterms:W3CDTF">2011-10-26T19:05:00Z</dcterms:modified>
</cp:coreProperties>
</file>