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bookmarkStart w:name="ICJI 905 Implicit Threat" w:id="1"/>
      <w:bookmarkEnd w:id="1"/>
      <w:r>
        <w:rPr>
          <w:b w:val="0"/>
          <w:u w:val="none"/>
        </w:rPr>
      </w:r>
      <w:r>
        <w:rPr>
          <w:u w:val="single"/>
        </w:rPr>
        <w:t>ICJI</w:t>
      </w:r>
      <w:r>
        <w:rPr>
          <w:spacing w:val="-2"/>
          <w:u w:val="single"/>
        </w:rPr>
        <w:t> </w:t>
      </w:r>
      <w:r>
        <w:rPr>
          <w:u w:val="single"/>
        </w:rPr>
        <w:t>905</w:t>
      </w:r>
      <w:r>
        <w:rPr>
          <w:spacing w:val="-1"/>
          <w:u w:val="single"/>
        </w:rPr>
        <w:t> </w:t>
      </w:r>
      <w:r>
        <w:rPr>
          <w:u w:val="single"/>
        </w:rPr>
        <w:t>Implicit</w:t>
      </w:r>
      <w:r>
        <w:rPr>
          <w:spacing w:val="-2"/>
          <w:u w:val="single"/>
        </w:rPr>
        <w:t> Threat</w:t>
      </w:r>
    </w:p>
    <w:p>
      <w:pPr>
        <w:pStyle w:val="BodyText"/>
        <w:rPr>
          <w:b/>
        </w:rPr>
      </w:pPr>
    </w:p>
    <w:p>
      <w:pPr>
        <w:pStyle w:val="BodyText"/>
        <w:ind w:right="358"/>
        <w:jc w:val="center"/>
      </w:pPr>
      <w:bookmarkStart w:name="INSTRUCTION NO." w:id="2"/>
      <w:bookmarkEnd w:id="2"/>
      <w:r>
        <w:rPr/>
      </w:r>
      <w:r>
        <w:rPr/>
        <w:t>INSTRUCTION</w:t>
      </w:r>
      <w:r>
        <w:rPr>
          <w:spacing w:val="-9"/>
        </w:rPr>
        <w:t> </w:t>
      </w:r>
      <w:r>
        <w:rPr>
          <w:spacing w:val="-5"/>
        </w:rPr>
        <w:t>NO.</w:t>
      </w:r>
    </w:p>
    <w:p>
      <w:pPr>
        <w:pStyle w:val="BodyText"/>
      </w:pPr>
    </w:p>
    <w:p>
      <w:pPr>
        <w:pStyle w:val="BodyText"/>
        <w:ind w:right="359" w:firstLine="720"/>
        <w:jc w:val="both"/>
      </w:pPr>
      <w:r>
        <w:rPr/>
        <w:t>A threat of immediate and great bodily harm does not need to be expressed in words or through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exhibition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deadly</w:t>
      </w:r>
      <w:r>
        <w:rPr>
          <w:spacing w:val="-5"/>
        </w:rPr>
        <w:t> </w:t>
      </w:r>
      <w:r>
        <w:rPr/>
        <w:t>weapon.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threat</w:t>
      </w:r>
      <w:r>
        <w:rPr>
          <w:spacing w:val="-4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expressed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acts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conduct</w:t>
      </w:r>
      <w:r>
        <w:rPr>
          <w:spacing w:val="-4"/>
        </w:rPr>
        <w:t> </w:t>
      </w:r>
      <w:r>
        <w:rPr/>
        <w:t>which, under the circumstances, create a fear of immediate and great bodily harm.</w:t>
      </w:r>
    </w:p>
    <w:p>
      <w:pPr>
        <w:pStyle w:val="BodyText"/>
      </w:pPr>
    </w:p>
    <w:p>
      <w:pPr>
        <w:pStyle w:val="BodyText"/>
        <w:ind w:left="1" w:right="358"/>
        <w:jc w:val="center"/>
      </w:pPr>
      <w:bookmarkStart w:name="Comment" w:id="3"/>
      <w:bookmarkEnd w:id="3"/>
      <w:r>
        <w:rPr/>
      </w:r>
      <w:r>
        <w:rPr>
          <w:spacing w:val="-2"/>
          <w:u w:val="single"/>
        </w:rPr>
        <w:t>Comment</w:t>
      </w:r>
    </w:p>
    <w:p>
      <w:pPr>
        <w:pStyle w:val="BodyText"/>
      </w:pPr>
    </w:p>
    <w:p>
      <w:pPr>
        <w:pStyle w:val="BodyText"/>
      </w:pPr>
      <w:r>
        <w:rPr/>
        <w:t>I.C.</w:t>
      </w:r>
      <w:r>
        <w:rPr>
          <w:spacing w:val="-3"/>
        </w:rPr>
        <w:t> </w:t>
      </w:r>
      <w:r>
        <w:rPr/>
        <w:t>§</w:t>
      </w:r>
      <w:r>
        <w:rPr>
          <w:spacing w:val="-2"/>
        </w:rPr>
        <w:t> </w:t>
      </w:r>
      <w:r>
        <w:rPr/>
        <w:t>18-</w:t>
      </w:r>
      <w:r>
        <w:rPr>
          <w:spacing w:val="-2"/>
        </w:rPr>
        <w:t>6101(5).</w:t>
      </w:r>
    </w:p>
    <w:p>
      <w:pPr>
        <w:pStyle w:val="BodyText"/>
      </w:pPr>
    </w:p>
    <w:p>
      <w:pPr>
        <w:pStyle w:val="BodyText"/>
        <w:ind w:right="356"/>
        <w:jc w:val="both"/>
      </w:pPr>
      <w:r>
        <w:rPr/>
        <w:t>This</w:t>
      </w:r>
      <w:r>
        <w:rPr>
          <w:spacing w:val="-9"/>
        </w:rPr>
        <w:t> </w:t>
      </w:r>
      <w:r>
        <w:rPr/>
        <w:t>instruction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based</w:t>
      </w:r>
      <w:r>
        <w:rPr>
          <w:spacing w:val="-10"/>
        </w:rPr>
        <w:t> </w:t>
      </w:r>
      <w:r>
        <w:rPr/>
        <w:t>upon</w:t>
      </w:r>
      <w:r>
        <w:rPr>
          <w:spacing w:val="-10"/>
        </w:rPr>
        <w:t> </w:t>
      </w:r>
      <w:r>
        <w:rPr>
          <w:i/>
        </w:rPr>
        <w:t>State</w:t>
      </w:r>
      <w:r>
        <w:rPr>
          <w:i/>
          <w:spacing w:val="-11"/>
        </w:rPr>
        <w:t> </w:t>
      </w:r>
      <w:r>
        <w:rPr>
          <w:i/>
        </w:rPr>
        <w:t>v.</w:t>
      </w:r>
      <w:r>
        <w:rPr>
          <w:i/>
          <w:spacing w:val="-10"/>
        </w:rPr>
        <w:t> </w:t>
      </w:r>
      <w:r>
        <w:rPr>
          <w:i/>
        </w:rPr>
        <w:t>Lewis</w:t>
      </w:r>
      <w:r>
        <w:rPr/>
        <w:t>,</w:t>
      </w:r>
      <w:r>
        <w:rPr>
          <w:spacing w:val="-10"/>
        </w:rPr>
        <w:t> </w:t>
      </w:r>
      <w:r>
        <w:rPr/>
        <w:t>96</w:t>
      </w:r>
      <w:r>
        <w:rPr>
          <w:spacing w:val="-7"/>
        </w:rPr>
        <w:t> </w:t>
      </w:r>
      <w:r>
        <w:rPr/>
        <w:t>Idaho</w:t>
      </w:r>
      <w:r>
        <w:rPr>
          <w:spacing w:val="-10"/>
        </w:rPr>
        <w:t> </w:t>
      </w:r>
      <w:r>
        <w:rPr/>
        <w:t>743,</w:t>
      </w:r>
      <w:r>
        <w:rPr>
          <w:spacing w:val="-10"/>
        </w:rPr>
        <w:t> </w:t>
      </w:r>
      <w:r>
        <w:rPr/>
        <w:t>536</w:t>
      </w:r>
      <w:r>
        <w:rPr>
          <w:spacing w:val="-10"/>
        </w:rPr>
        <w:t> </w:t>
      </w:r>
      <w:r>
        <w:rPr/>
        <w:t>P.2d</w:t>
      </w:r>
      <w:r>
        <w:rPr>
          <w:spacing w:val="-10"/>
        </w:rPr>
        <w:t> </w:t>
      </w:r>
      <w:r>
        <w:rPr/>
        <w:t>738</w:t>
      </w:r>
      <w:r>
        <w:rPr>
          <w:spacing w:val="-10"/>
        </w:rPr>
        <w:t> </w:t>
      </w:r>
      <w:r>
        <w:rPr/>
        <w:t>(1975).</w:t>
      </w:r>
      <w:r>
        <w:rPr>
          <w:spacing w:val="-7"/>
        </w:rPr>
        <w:t> </w:t>
      </w:r>
      <w:r>
        <w:rPr/>
        <w:t>It</w:t>
      </w:r>
      <w:r>
        <w:rPr>
          <w:spacing w:val="-9"/>
        </w:rPr>
        <w:t> </w:t>
      </w:r>
      <w:r>
        <w:rPr/>
        <w:t>should</w:t>
      </w:r>
      <w:r>
        <w:rPr>
          <w:spacing w:val="-10"/>
        </w:rPr>
        <w:t> </w:t>
      </w:r>
      <w:r>
        <w:rPr/>
        <w:t>only</w:t>
      </w:r>
      <w:r>
        <w:rPr>
          <w:spacing w:val="-10"/>
        </w:rPr>
        <w:t> </w:t>
      </w:r>
      <w:r>
        <w:rPr/>
        <w:t>be given in circumstances where there was no express threat and no use or exhibition of a deadly </w:t>
      </w:r>
      <w:r>
        <w:rPr>
          <w:spacing w:val="-2"/>
        </w:rPr>
        <w:t>weapon.</w:t>
      </w:r>
    </w:p>
    <w:p>
      <w:pPr>
        <w:pStyle w:val="BodyText"/>
      </w:pPr>
    </w:p>
    <w:p>
      <w:pPr>
        <w:pStyle w:val="BodyText"/>
        <w:ind w:right="53"/>
      </w:pPr>
      <w:r>
        <w:rPr/>
        <w:t>This</w:t>
      </w:r>
      <w:r>
        <w:rPr>
          <w:spacing w:val="-2"/>
        </w:rPr>
        <w:t> </w:t>
      </w:r>
      <w:r>
        <w:rPr/>
        <w:t>instruction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modified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threat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made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third</w:t>
      </w:r>
      <w:r>
        <w:rPr>
          <w:spacing w:val="-2"/>
        </w:rPr>
        <w:t> </w:t>
      </w:r>
      <w:r>
        <w:rPr/>
        <w:t>person. I.C.</w:t>
      </w:r>
      <w:r>
        <w:rPr>
          <w:spacing w:val="-2"/>
        </w:rPr>
        <w:t> </w:t>
      </w:r>
      <w:r>
        <w:rPr/>
        <w:t>§</w:t>
      </w:r>
      <w:r>
        <w:rPr>
          <w:spacing w:val="-2"/>
        </w:rPr>
        <w:t> </w:t>
      </w:r>
      <w:r>
        <w:rPr/>
        <w:t>18-</w:t>
      </w:r>
      <w:r>
        <w:rPr>
          <w:spacing w:val="-2"/>
        </w:rPr>
        <w:t>6101(10).</w:t>
      </w:r>
    </w:p>
    <w:sectPr>
      <w:footerReference w:type="default" r:id="rId5"/>
      <w:type w:val="continuous"/>
      <w:pgSz w:w="12240" w:h="15840"/>
      <w:pgMar w:header="0" w:footer="1778" w:top="1640" w:bottom="1960" w:left="144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3776">
              <wp:simplePos x="0" y="0"/>
              <wp:positionH relativeFrom="page">
                <wp:posOffset>3835400</wp:posOffset>
              </wp:positionH>
              <wp:positionV relativeFrom="page">
                <wp:posOffset>8789754</wp:posOffset>
              </wp:positionV>
              <wp:extent cx="3810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2pt;margin-top:692.106628pt;width:30pt;height:15.3pt;mso-position-horizontal-relative:page;mso-position-vertical-relative:page;z-index:-157527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1" w:right="35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Supreme Court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sstover</dc:creator>
  <dcterms:created xsi:type="dcterms:W3CDTF">2026-03-02T22:55:32Z</dcterms:created>
  <dcterms:modified xsi:type="dcterms:W3CDTF">2026-03-02T22:55:32Z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0x01010055C6F26151EF594E9CE60E01292DC9D7</vt:lpwstr>
  </property>
  <property fmtid="{D5CDD505-2E9C-101B-9397-08002B2CF9AE}" pid="4" name="Created">
    <vt:filetime>2026-03-02T00:00:00Z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2026-03-02T00:00:00Z</vt:filetime>
  </property>
  <property fmtid="{D5CDD505-2E9C-101B-9397-08002B2CF9AE}" pid="7" name="Order">
    <vt:lpwstr>1509400.00000000</vt:lpwstr>
  </property>
  <property fmtid="{D5CDD505-2E9C-101B-9397-08002B2CF9AE}" pid="8" name="Producer">
    <vt:lpwstr>Adobe PDF Library 25.1.231</vt:lpwstr>
  </property>
  <property fmtid="{D5CDD505-2E9C-101B-9397-08002B2CF9AE}" pid="9" name="SourceModified">
    <vt:lpwstr>D:20260302201358</vt:lpwstr>
  </property>
  <property fmtid="{D5CDD505-2E9C-101B-9397-08002B2CF9AE}" pid="10" name="TaxCatchAl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display_urn:schemas-microsoft-com:office:office#Author">
    <vt:lpwstr>Jessica Lorello</vt:lpwstr>
  </property>
  <property fmtid="{D5CDD505-2E9C-101B-9397-08002B2CF9AE}" pid="14" name="display_urn:schemas-microsoft-com:office:office#Editor">
    <vt:lpwstr>Jessica Lorello</vt:lpwstr>
  </property>
  <property fmtid="{D5CDD505-2E9C-101B-9397-08002B2CF9AE}" pid="15" name="lcf76f155ced4ddcb4097134ff3c332f">
    <vt:lpwstr/>
  </property>
</Properties>
</file>