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u w:val="none"/>
        </w:rPr>
      </w:pPr>
      <w:r>
        <w:rPr>
          <w:u w:val="single"/>
        </w:rPr>
        <w:t>ICJI</w:t>
      </w:r>
      <w:r>
        <w:rPr>
          <w:spacing w:val="-1"/>
          <w:u w:val="single"/>
        </w:rPr>
        <w:t> </w:t>
      </w:r>
      <w:r>
        <w:rPr>
          <w:u w:val="single"/>
        </w:rPr>
        <w:t>904</w:t>
      </w:r>
      <w:r>
        <w:rPr>
          <w:spacing w:val="-1"/>
          <w:u w:val="single"/>
        </w:rPr>
        <w:t> </w:t>
      </w:r>
      <w:r>
        <w:rPr>
          <w:u w:val="single"/>
        </w:rPr>
        <w:t>–</w:t>
      </w:r>
      <w:r>
        <w:rPr>
          <w:spacing w:val="-1"/>
          <w:u w:val="single"/>
        </w:rPr>
        <w:t> </w:t>
      </w:r>
      <w:r>
        <w:rPr>
          <w:u w:val="single"/>
        </w:rPr>
        <w:t>Resistance</w:t>
      </w:r>
      <w:r>
        <w:rPr>
          <w:spacing w:val="-2"/>
          <w:u w:val="single"/>
        </w:rPr>
        <w:t> </w:t>
      </w:r>
      <w:r>
        <w:rPr>
          <w:u w:val="single"/>
        </w:rPr>
        <w:t>to</w:t>
      </w:r>
      <w:r>
        <w:rPr>
          <w:spacing w:val="-1"/>
          <w:u w:val="single"/>
        </w:rPr>
        <w:t> </w:t>
      </w:r>
      <w:r>
        <w:rPr>
          <w:spacing w:val="-4"/>
          <w:u w:val="single"/>
        </w:rPr>
        <w:t>Rape</w:t>
      </w:r>
    </w:p>
    <w:p>
      <w:pPr>
        <w:pStyle w:val="BodyText"/>
        <w:jc w:val="left"/>
        <w:rPr>
          <w:b/>
        </w:rPr>
      </w:pPr>
    </w:p>
    <w:p>
      <w:pPr>
        <w:pStyle w:val="BodyText"/>
        <w:ind w:right="363"/>
        <w:jc w:val="center"/>
      </w:pPr>
      <w:r>
        <w:rPr/>
        <w:t>INSTRUCTION</w:t>
      </w:r>
      <w:r>
        <w:rPr>
          <w:spacing w:val="-9"/>
        </w:rPr>
        <w:t> </w:t>
      </w:r>
      <w:r>
        <w:rPr>
          <w:spacing w:val="-5"/>
        </w:rPr>
        <w:t>NO.</w:t>
      </w:r>
    </w:p>
    <w:p>
      <w:pPr>
        <w:pStyle w:val="BodyText"/>
        <w:spacing w:before="274"/>
        <w:ind w:left="-1"/>
        <w:jc w:val="left"/>
      </w:pPr>
      <w:r>
        <w:rPr/>
        <w:t>Although</w:t>
      </w:r>
      <w:r>
        <w:rPr>
          <w:spacing w:val="26"/>
        </w:rPr>
        <w:t> </w:t>
      </w:r>
      <w:r>
        <w:rPr/>
        <w:t>[name</w:t>
      </w:r>
      <w:r>
        <w:rPr>
          <w:spacing w:val="25"/>
        </w:rPr>
        <w:t> </w:t>
      </w:r>
      <w:r>
        <w:rPr/>
        <w:t>or</w:t>
      </w:r>
      <w:r>
        <w:rPr>
          <w:spacing w:val="26"/>
        </w:rPr>
        <w:t> </w:t>
      </w:r>
      <w:r>
        <w:rPr/>
        <w:t>initials</w:t>
      </w:r>
      <w:r>
        <w:rPr>
          <w:spacing w:val="27"/>
        </w:rPr>
        <w:t> </w:t>
      </w:r>
      <w:r>
        <w:rPr/>
        <w:t>of</w:t>
      </w:r>
      <w:r>
        <w:rPr>
          <w:spacing w:val="26"/>
        </w:rPr>
        <w:t> </w:t>
      </w:r>
      <w:r>
        <w:rPr/>
        <w:t>victim]</w:t>
      </w:r>
      <w:r>
        <w:rPr>
          <w:spacing w:val="26"/>
        </w:rPr>
        <w:t> </w:t>
      </w:r>
      <w:r>
        <w:rPr/>
        <w:t>must</w:t>
      </w:r>
      <w:r>
        <w:rPr>
          <w:spacing w:val="27"/>
        </w:rPr>
        <w:t> </w:t>
      </w:r>
      <w:r>
        <w:rPr/>
        <w:t>have</w:t>
      </w:r>
      <w:r>
        <w:rPr>
          <w:spacing w:val="25"/>
        </w:rPr>
        <w:t> </w:t>
      </w:r>
      <w:r>
        <w:rPr/>
        <w:t>resisted</w:t>
      </w:r>
      <w:r>
        <w:rPr>
          <w:spacing w:val="26"/>
        </w:rPr>
        <w:t> </w:t>
      </w:r>
      <w:r>
        <w:rPr/>
        <w:t>the</w:t>
      </w:r>
      <w:r>
        <w:rPr>
          <w:spacing w:val="25"/>
        </w:rPr>
        <w:t> </w:t>
      </w:r>
      <w:r>
        <w:rPr/>
        <w:t>act</w:t>
      </w:r>
      <w:r>
        <w:rPr>
          <w:spacing w:val="27"/>
        </w:rPr>
        <w:t> </w:t>
      </w:r>
      <w:r>
        <w:rPr/>
        <w:t>of</w:t>
      </w:r>
      <w:r>
        <w:rPr>
          <w:spacing w:val="26"/>
        </w:rPr>
        <w:t> </w:t>
      </w:r>
      <w:r>
        <w:rPr/>
        <w:t>penetration,</w:t>
      </w:r>
      <w:r>
        <w:rPr>
          <w:spacing w:val="26"/>
        </w:rPr>
        <w:t> </w:t>
      </w:r>
      <w:r>
        <w:rPr/>
        <w:t>the</w:t>
      </w:r>
      <w:r>
        <w:rPr>
          <w:spacing w:val="25"/>
        </w:rPr>
        <w:t> </w:t>
      </w:r>
      <w:r>
        <w:rPr/>
        <w:t>amount</w:t>
      </w:r>
      <w:r>
        <w:rPr>
          <w:spacing w:val="27"/>
        </w:rPr>
        <w:t> </w:t>
      </w:r>
      <w:r>
        <w:rPr/>
        <w:t>of resistance need only be such as would show the victim's lack of consent to the act.</w:t>
      </w:r>
    </w:p>
    <w:p>
      <w:pPr>
        <w:pStyle w:val="BodyText"/>
        <w:spacing w:before="276"/>
        <w:ind w:left="3" w:right="363"/>
        <w:jc w:val="center"/>
      </w:pPr>
      <w:r>
        <w:rPr>
          <w:spacing w:val="-2"/>
          <w:u w:val="single"/>
        </w:rPr>
        <w:t>Comment</w:t>
      </w:r>
    </w:p>
    <w:p>
      <w:pPr>
        <w:pStyle w:val="BodyText"/>
        <w:spacing w:before="276"/>
        <w:ind w:left="-1" w:right="355"/>
      </w:pPr>
      <w:r>
        <w:rPr/>
        <w:t>In</w:t>
      </w:r>
      <w:r>
        <w:rPr>
          <w:spacing w:val="-7"/>
        </w:rPr>
        <w:t> </w:t>
      </w:r>
      <w:r>
        <w:rPr/>
        <w:t>Idaho,</w:t>
      </w:r>
      <w:r>
        <w:rPr>
          <w:spacing w:val="-7"/>
        </w:rPr>
        <w:t> </w:t>
      </w:r>
      <w:r>
        <w:rPr/>
        <w:t>a</w:t>
      </w:r>
      <w:r>
        <w:rPr>
          <w:spacing w:val="-11"/>
        </w:rPr>
        <w:t> </w:t>
      </w:r>
      <w:r>
        <w:rPr/>
        <w:t>rape</w:t>
      </w:r>
      <w:r>
        <w:rPr>
          <w:spacing w:val="-11"/>
        </w:rPr>
        <w:t> </w:t>
      </w:r>
      <w:r>
        <w:rPr/>
        <w:t>victim</w:t>
      </w:r>
      <w:r>
        <w:rPr>
          <w:spacing w:val="-9"/>
        </w:rPr>
        <w:t> </w:t>
      </w:r>
      <w:r>
        <w:rPr/>
        <w:t>is</w:t>
      </w:r>
      <w:r>
        <w:rPr>
          <w:spacing w:val="-7"/>
        </w:rPr>
        <w:t> </w:t>
      </w:r>
      <w:r>
        <w:rPr/>
        <w:t>not</w:t>
      </w:r>
      <w:r>
        <w:rPr>
          <w:spacing w:val="-9"/>
        </w:rPr>
        <w:t> </w:t>
      </w:r>
      <w:r>
        <w:rPr/>
        <w:t>required</w:t>
      </w:r>
      <w:r>
        <w:rPr>
          <w:spacing w:val="-10"/>
        </w:rPr>
        <w:t> </w:t>
      </w:r>
      <w:r>
        <w:rPr/>
        <w:t>to</w:t>
      </w:r>
      <w:r>
        <w:rPr>
          <w:spacing w:val="-7"/>
        </w:rPr>
        <w:t> </w:t>
      </w:r>
      <w:r>
        <w:rPr/>
        <w:t>resist</w:t>
      </w:r>
      <w:r>
        <w:rPr>
          <w:spacing w:val="-9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utmost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victim's</w:t>
      </w:r>
      <w:r>
        <w:rPr>
          <w:spacing w:val="-9"/>
        </w:rPr>
        <w:t> </w:t>
      </w:r>
      <w:r>
        <w:rPr/>
        <w:t>ability.</w:t>
      </w:r>
      <w:r>
        <w:rPr>
          <w:spacing w:val="-10"/>
        </w:rPr>
        <w:t> </w:t>
      </w:r>
      <w:r>
        <w:rPr>
          <w:i/>
        </w:rPr>
        <w:t>State</w:t>
      </w:r>
      <w:r>
        <w:rPr>
          <w:i/>
          <w:spacing w:val="-11"/>
        </w:rPr>
        <w:t> </w:t>
      </w:r>
      <w:r>
        <w:rPr>
          <w:i/>
        </w:rPr>
        <w:t>v.</w:t>
      </w:r>
      <w:r>
        <w:rPr>
          <w:i/>
          <w:spacing w:val="-10"/>
        </w:rPr>
        <w:t> </w:t>
      </w:r>
      <w:r>
        <w:rPr>
          <w:i/>
        </w:rPr>
        <w:t>Neil</w:t>
      </w:r>
      <w:r>
        <w:rPr/>
        <w:t>,</w:t>
      </w:r>
      <w:r>
        <w:rPr>
          <w:spacing w:val="-10"/>
        </w:rPr>
        <w:t> </w:t>
      </w:r>
      <w:r>
        <w:rPr/>
        <w:t>13 Idaho 539, 90 P. 860 (1907). The importance of resistance by the victim is simply to show two elements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3"/>
        </w:rPr>
        <w:t> </w:t>
      </w:r>
      <w:r>
        <w:rPr/>
        <w:t>crime—the</w:t>
      </w:r>
      <w:r>
        <w:rPr>
          <w:spacing w:val="-15"/>
        </w:rPr>
        <w:t> </w:t>
      </w:r>
      <w:r>
        <w:rPr/>
        <w:t>assailant's</w:t>
      </w:r>
      <w:r>
        <w:rPr>
          <w:spacing w:val="-14"/>
        </w:rPr>
        <w:t> </w:t>
      </w:r>
      <w:r>
        <w:rPr/>
        <w:t>intent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use</w:t>
      </w:r>
      <w:r>
        <w:rPr>
          <w:spacing w:val="-13"/>
        </w:rPr>
        <w:t> </w:t>
      </w:r>
      <w:r>
        <w:rPr/>
        <w:t>force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order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have</w:t>
      </w:r>
      <w:r>
        <w:rPr>
          <w:spacing w:val="-13"/>
        </w:rPr>
        <w:t> </w:t>
      </w:r>
      <w:r>
        <w:rPr/>
        <w:t>sexual</w:t>
      </w:r>
      <w:r>
        <w:rPr>
          <w:spacing w:val="-14"/>
        </w:rPr>
        <w:t> </w:t>
      </w:r>
      <w:r>
        <w:rPr/>
        <w:t>intercourse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the </w:t>
      </w:r>
      <w:r>
        <w:rPr>
          <w:spacing w:val="-2"/>
        </w:rPr>
        <w:t>victim's</w:t>
      </w:r>
      <w:r>
        <w:rPr>
          <w:spacing w:val="-13"/>
        </w:rPr>
        <w:t> </w:t>
      </w:r>
      <w:r>
        <w:rPr>
          <w:spacing w:val="-2"/>
        </w:rPr>
        <w:t>non-consent.</w:t>
      </w:r>
      <w:r>
        <w:rPr>
          <w:spacing w:val="-13"/>
        </w:rPr>
        <w:t> </w:t>
      </w:r>
      <w:r>
        <w:rPr>
          <w:i/>
          <w:spacing w:val="-2"/>
        </w:rPr>
        <w:t>State</w:t>
      </w:r>
      <w:r>
        <w:rPr>
          <w:i/>
          <w:spacing w:val="-13"/>
        </w:rPr>
        <w:t> </w:t>
      </w:r>
      <w:r>
        <w:rPr>
          <w:i/>
          <w:spacing w:val="-2"/>
        </w:rPr>
        <w:t>v.</w:t>
      </w:r>
      <w:r>
        <w:rPr>
          <w:i/>
          <w:spacing w:val="-13"/>
        </w:rPr>
        <w:t> </w:t>
      </w:r>
      <w:r>
        <w:rPr>
          <w:i/>
          <w:spacing w:val="-2"/>
        </w:rPr>
        <w:t>Andreason</w:t>
      </w:r>
      <w:r>
        <w:rPr>
          <w:spacing w:val="-2"/>
        </w:rPr>
        <w:t>,</w:t>
      </w:r>
      <w:r>
        <w:rPr>
          <w:spacing w:val="-13"/>
        </w:rPr>
        <w:t> </w:t>
      </w:r>
      <w:r>
        <w:rPr>
          <w:spacing w:val="-2"/>
        </w:rPr>
        <w:t>44</w:t>
      </w:r>
      <w:r>
        <w:rPr>
          <w:spacing w:val="-13"/>
        </w:rPr>
        <w:t> </w:t>
      </w:r>
      <w:r>
        <w:rPr>
          <w:spacing w:val="-2"/>
        </w:rPr>
        <w:t>Idaho</w:t>
      </w:r>
      <w:r>
        <w:rPr>
          <w:spacing w:val="-13"/>
        </w:rPr>
        <w:t> </w:t>
      </w:r>
      <w:r>
        <w:rPr>
          <w:spacing w:val="-2"/>
        </w:rPr>
        <w:t>396,</w:t>
      </w:r>
      <w:r>
        <w:rPr>
          <w:spacing w:val="-12"/>
        </w:rPr>
        <w:t> </w:t>
      </w:r>
      <w:r>
        <w:rPr>
          <w:spacing w:val="-2"/>
        </w:rPr>
        <w:t>357</w:t>
      </w:r>
      <w:r>
        <w:rPr>
          <w:spacing w:val="-13"/>
        </w:rPr>
        <w:t> </w:t>
      </w:r>
      <w:r>
        <w:rPr>
          <w:spacing w:val="-2"/>
        </w:rPr>
        <w:t>P.</w:t>
      </w:r>
      <w:r>
        <w:rPr>
          <w:spacing w:val="-13"/>
        </w:rPr>
        <w:t> </w:t>
      </w:r>
      <w:r>
        <w:rPr>
          <w:spacing w:val="-2"/>
        </w:rPr>
        <w:t>370</w:t>
      </w:r>
      <w:r>
        <w:rPr>
          <w:spacing w:val="-13"/>
        </w:rPr>
        <w:t> </w:t>
      </w:r>
      <w:r>
        <w:rPr>
          <w:spacing w:val="-2"/>
        </w:rPr>
        <w:t>(1927).</w:t>
      </w:r>
      <w:r>
        <w:rPr>
          <w:spacing w:val="-13"/>
        </w:rPr>
        <w:t> </w:t>
      </w:r>
      <w:r>
        <w:rPr>
          <w:i/>
          <w:spacing w:val="-2"/>
        </w:rPr>
        <w:t>See</w:t>
      </w:r>
      <w:r>
        <w:rPr>
          <w:i/>
          <w:spacing w:val="-13"/>
        </w:rPr>
        <w:t> </w:t>
      </w:r>
      <w:r>
        <w:rPr>
          <w:i/>
          <w:spacing w:val="-2"/>
        </w:rPr>
        <w:t>also,</w:t>
      </w:r>
      <w:r>
        <w:rPr>
          <w:i/>
          <w:spacing w:val="-13"/>
        </w:rPr>
        <w:t> </w:t>
      </w:r>
      <w:r>
        <w:rPr>
          <w:i/>
          <w:spacing w:val="-2"/>
        </w:rPr>
        <w:t>State</w:t>
      </w:r>
      <w:r>
        <w:rPr>
          <w:i/>
          <w:spacing w:val="-13"/>
        </w:rPr>
        <w:t> </w:t>
      </w:r>
      <w:r>
        <w:rPr>
          <w:i/>
          <w:spacing w:val="-2"/>
        </w:rPr>
        <w:t>v.</w:t>
      </w:r>
      <w:r>
        <w:rPr>
          <w:i/>
          <w:spacing w:val="-13"/>
        </w:rPr>
        <w:t> </w:t>
      </w:r>
      <w:r>
        <w:rPr>
          <w:i/>
          <w:spacing w:val="-2"/>
        </w:rPr>
        <w:t>Fowler</w:t>
      </w:r>
      <w:r>
        <w:rPr>
          <w:spacing w:val="-2"/>
        </w:rPr>
        <w:t>, </w:t>
      </w:r>
      <w:r>
        <w:rPr/>
        <w:t>13</w:t>
      </w:r>
      <w:r>
        <w:rPr>
          <w:spacing w:val="-17"/>
        </w:rPr>
        <w:t> </w:t>
      </w:r>
      <w:r>
        <w:rPr/>
        <w:t>Idaho</w:t>
      </w:r>
      <w:r>
        <w:rPr>
          <w:spacing w:val="-14"/>
        </w:rPr>
        <w:t> </w:t>
      </w:r>
      <w:r>
        <w:rPr/>
        <w:t>317,</w:t>
      </w:r>
      <w:r>
        <w:rPr>
          <w:spacing w:val="-13"/>
        </w:rPr>
        <w:t> </w:t>
      </w:r>
      <w:r>
        <w:rPr/>
        <w:t>89</w:t>
      </w:r>
      <w:r>
        <w:rPr>
          <w:spacing w:val="-14"/>
        </w:rPr>
        <w:t> </w:t>
      </w:r>
      <w:r>
        <w:rPr/>
        <w:t>P.</w:t>
      </w:r>
      <w:r>
        <w:rPr>
          <w:spacing w:val="-13"/>
        </w:rPr>
        <w:t> </w:t>
      </w:r>
      <w:r>
        <w:rPr/>
        <w:t>757</w:t>
      </w:r>
      <w:r>
        <w:rPr>
          <w:spacing w:val="-13"/>
        </w:rPr>
        <w:t> </w:t>
      </w:r>
      <w:r>
        <w:rPr/>
        <w:t>(1907);</w:t>
      </w:r>
      <w:r>
        <w:rPr>
          <w:spacing w:val="-13"/>
        </w:rPr>
        <w:t> </w:t>
      </w:r>
      <w:r>
        <w:rPr>
          <w:i/>
        </w:rPr>
        <w:t>State</w:t>
      </w:r>
      <w:r>
        <w:rPr>
          <w:i/>
          <w:spacing w:val="-15"/>
        </w:rPr>
        <w:t> </w:t>
      </w:r>
      <w:r>
        <w:rPr>
          <w:i/>
        </w:rPr>
        <w:t>v.</w:t>
      </w:r>
      <w:r>
        <w:rPr>
          <w:i/>
          <w:spacing w:val="-13"/>
        </w:rPr>
        <w:t> </w:t>
      </w:r>
      <w:r>
        <w:rPr>
          <w:i/>
        </w:rPr>
        <w:t>Lewis</w:t>
      </w:r>
      <w:r>
        <w:rPr/>
        <w:t>,</w:t>
      </w:r>
      <w:r>
        <w:rPr>
          <w:spacing w:val="-15"/>
        </w:rPr>
        <w:t> </w:t>
      </w:r>
      <w:r>
        <w:rPr/>
        <w:t>96</w:t>
      </w:r>
      <w:r>
        <w:rPr>
          <w:spacing w:val="-13"/>
        </w:rPr>
        <w:t> </w:t>
      </w:r>
      <w:r>
        <w:rPr/>
        <w:t>Idaho</w:t>
      </w:r>
      <w:r>
        <w:rPr>
          <w:spacing w:val="-13"/>
        </w:rPr>
        <w:t> </w:t>
      </w:r>
      <w:r>
        <w:rPr/>
        <w:t>743,</w:t>
      </w:r>
      <w:r>
        <w:rPr>
          <w:spacing w:val="-13"/>
        </w:rPr>
        <w:t> </w:t>
      </w:r>
      <w:r>
        <w:rPr/>
        <w:t>536</w:t>
      </w:r>
      <w:r>
        <w:rPr>
          <w:spacing w:val="-14"/>
        </w:rPr>
        <w:t> </w:t>
      </w:r>
      <w:r>
        <w:rPr/>
        <w:t>P.2d</w:t>
      </w:r>
      <w:r>
        <w:rPr>
          <w:spacing w:val="-15"/>
        </w:rPr>
        <w:t> </w:t>
      </w:r>
      <w:r>
        <w:rPr/>
        <w:t>738</w:t>
      </w:r>
      <w:r>
        <w:rPr>
          <w:spacing w:val="-13"/>
        </w:rPr>
        <w:t> </w:t>
      </w:r>
      <w:r>
        <w:rPr/>
        <w:t>(1975);</w:t>
      </w:r>
      <w:r>
        <w:rPr>
          <w:spacing w:val="-13"/>
        </w:rPr>
        <w:t> </w:t>
      </w:r>
      <w:r>
        <w:rPr>
          <w:i/>
        </w:rPr>
        <w:t>State</w:t>
      </w:r>
      <w:r>
        <w:rPr>
          <w:i/>
          <w:spacing w:val="-14"/>
        </w:rPr>
        <w:t> </w:t>
      </w:r>
      <w:r>
        <w:rPr>
          <w:i/>
        </w:rPr>
        <w:t>v.</w:t>
      </w:r>
      <w:r>
        <w:rPr>
          <w:i/>
          <w:spacing w:val="-13"/>
        </w:rPr>
        <w:t> </w:t>
      </w:r>
      <w:r>
        <w:rPr>
          <w:i/>
          <w:spacing w:val="-2"/>
        </w:rPr>
        <w:t>Robran</w:t>
      </w:r>
      <w:r>
        <w:rPr>
          <w:spacing w:val="-2"/>
        </w:rPr>
        <w:t>,</w:t>
      </w:r>
    </w:p>
    <w:p>
      <w:pPr>
        <w:pStyle w:val="BodyText"/>
        <w:spacing w:line="274" w:lineRule="exact"/>
      </w:pPr>
      <w:r>
        <w:rPr/>
        <w:t>119</w:t>
      </w:r>
      <w:r>
        <w:rPr>
          <w:spacing w:val="-7"/>
        </w:rPr>
        <w:t> </w:t>
      </w:r>
      <w:r>
        <w:rPr/>
        <w:t>Idaho</w:t>
      </w:r>
      <w:r>
        <w:rPr>
          <w:spacing w:val="-4"/>
        </w:rPr>
        <w:t> </w:t>
      </w:r>
      <w:r>
        <w:rPr/>
        <w:t>285,</w:t>
      </w:r>
      <w:r>
        <w:rPr>
          <w:spacing w:val="-4"/>
        </w:rPr>
        <w:t> </w:t>
      </w:r>
      <w:r>
        <w:rPr/>
        <w:t>805</w:t>
      </w:r>
      <w:r>
        <w:rPr>
          <w:spacing w:val="-4"/>
        </w:rPr>
        <w:t> </w:t>
      </w:r>
      <w:r>
        <w:rPr/>
        <w:t>P.2d</w:t>
      </w:r>
      <w:r>
        <w:rPr>
          <w:spacing w:val="-6"/>
        </w:rPr>
        <w:t> </w:t>
      </w:r>
      <w:r>
        <w:rPr/>
        <w:t>491</w:t>
      </w:r>
      <w:r>
        <w:rPr>
          <w:spacing w:val="-4"/>
        </w:rPr>
        <w:t> </w:t>
      </w:r>
      <w:r>
        <w:rPr/>
        <w:t>(Ct.</w:t>
      </w:r>
      <w:r>
        <w:rPr>
          <w:spacing w:val="-4"/>
        </w:rPr>
        <w:t> </w:t>
      </w:r>
      <w:r>
        <w:rPr/>
        <w:t>App.</w:t>
      </w:r>
      <w:r>
        <w:rPr>
          <w:spacing w:val="-4"/>
        </w:rPr>
        <w:t> </w:t>
      </w:r>
      <w:r>
        <w:rPr/>
        <w:t>1991);</w:t>
      </w:r>
      <w:r>
        <w:rPr>
          <w:spacing w:val="-4"/>
        </w:rPr>
        <w:t> </w:t>
      </w:r>
      <w:r>
        <w:rPr>
          <w:i/>
        </w:rPr>
        <w:t>State</w:t>
      </w:r>
      <w:r>
        <w:rPr>
          <w:i/>
          <w:spacing w:val="-5"/>
        </w:rPr>
        <w:t> </w:t>
      </w:r>
      <w:r>
        <w:rPr>
          <w:i/>
        </w:rPr>
        <w:t>v.</w:t>
      </w:r>
      <w:r>
        <w:rPr>
          <w:i/>
          <w:spacing w:val="-4"/>
        </w:rPr>
        <w:t> </w:t>
      </w:r>
      <w:r>
        <w:rPr>
          <w:i/>
        </w:rPr>
        <w:t>Gossett</w:t>
      </w:r>
      <w:r>
        <w:rPr/>
        <w:t>,</w:t>
      </w:r>
      <w:r>
        <w:rPr>
          <w:spacing w:val="-4"/>
        </w:rPr>
        <w:t> </w:t>
      </w:r>
      <w:r>
        <w:rPr/>
        <w:t>119</w:t>
      </w:r>
      <w:r>
        <w:rPr>
          <w:spacing w:val="-4"/>
        </w:rPr>
        <w:t> </w:t>
      </w:r>
      <w:r>
        <w:rPr/>
        <w:t>Idaho</w:t>
      </w:r>
      <w:r>
        <w:rPr>
          <w:spacing w:val="-4"/>
        </w:rPr>
        <w:t> </w:t>
      </w:r>
      <w:r>
        <w:rPr/>
        <w:t>581,</w:t>
      </w:r>
      <w:r>
        <w:rPr>
          <w:spacing w:val="-4"/>
        </w:rPr>
        <w:t> </w:t>
      </w:r>
      <w:r>
        <w:rPr/>
        <w:t>808</w:t>
      </w:r>
      <w:r>
        <w:rPr>
          <w:spacing w:val="-4"/>
        </w:rPr>
        <w:t> </w:t>
      </w:r>
      <w:r>
        <w:rPr/>
        <w:t>P.2d</w:t>
      </w:r>
      <w:r>
        <w:rPr>
          <w:spacing w:val="-6"/>
        </w:rPr>
        <w:t> </w:t>
      </w:r>
      <w:r>
        <w:rPr/>
        <w:t>1326</w:t>
      </w:r>
      <w:r>
        <w:rPr>
          <w:spacing w:val="-4"/>
        </w:rPr>
        <w:t> (Ct.</w:t>
      </w:r>
    </w:p>
    <w:p>
      <w:pPr>
        <w:pStyle w:val="BodyText"/>
      </w:pPr>
      <w:r>
        <w:rPr/>
        <w:t>App.</w:t>
      </w:r>
      <w:r>
        <w:rPr>
          <w:spacing w:val="-1"/>
        </w:rPr>
        <w:t> </w:t>
      </w:r>
      <w:r>
        <w:rPr>
          <w:spacing w:val="-2"/>
        </w:rPr>
        <w:t>1991).</w:t>
      </w:r>
    </w:p>
    <w:p>
      <w:pPr>
        <w:pStyle w:val="BodyText"/>
        <w:spacing w:before="276"/>
      </w:pPr>
      <w:r>
        <w:rPr/>
        <w:t>This</w:t>
      </w:r>
      <w:r>
        <w:rPr>
          <w:spacing w:val="-8"/>
        </w:rPr>
        <w:t> </w:t>
      </w:r>
      <w:r>
        <w:rPr/>
        <w:t>instruction</w:t>
      </w:r>
      <w:r>
        <w:rPr>
          <w:spacing w:val="-6"/>
        </w:rPr>
        <w:t> </w:t>
      </w:r>
      <w:r>
        <w:rPr/>
        <w:t>should</w:t>
      </w:r>
      <w:r>
        <w:rPr>
          <w:spacing w:val="-6"/>
        </w:rPr>
        <w:t> </w:t>
      </w:r>
      <w:r>
        <w:rPr/>
        <w:t>only</w:t>
      </w:r>
      <w:r>
        <w:rPr>
          <w:spacing w:val="-5"/>
        </w:rPr>
        <w:t> </w:t>
      </w:r>
      <w:r>
        <w:rPr/>
        <w:t>be</w:t>
      </w:r>
      <w:r>
        <w:rPr>
          <w:spacing w:val="-7"/>
        </w:rPr>
        <w:t> </w:t>
      </w:r>
      <w:r>
        <w:rPr/>
        <w:t>given</w:t>
      </w:r>
      <w:r>
        <w:rPr>
          <w:spacing w:val="-6"/>
        </w:rPr>
        <w:t> </w:t>
      </w:r>
      <w:r>
        <w:rPr/>
        <w:t>if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defendant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charged</w:t>
      </w:r>
      <w:r>
        <w:rPr>
          <w:spacing w:val="-6"/>
        </w:rPr>
        <w:t> </w:t>
      </w:r>
      <w:r>
        <w:rPr/>
        <w:t>with</w:t>
      </w:r>
      <w:r>
        <w:rPr>
          <w:spacing w:val="-5"/>
        </w:rPr>
        <w:t> </w:t>
      </w:r>
      <w:r>
        <w:rPr/>
        <w:t>violating</w:t>
      </w:r>
      <w:r>
        <w:rPr>
          <w:spacing w:val="-6"/>
        </w:rPr>
        <w:t> </w:t>
      </w:r>
      <w:r>
        <w:rPr/>
        <w:t>I.C.</w:t>
      </w:r>
      <w:r>
        <w:rPr>
          <w:spacing w:val="-6"/>
        </w:rPr>
        <w:t> </w:t>
      </w:r>
      <w:r>
        <w:rPr/>
        <w:t>§</w:t>
      </w:r>
      <w:r>
        <w:rPr>
          <w:spacing w:val="-5"/>
        </w:rPr>
        <w:t> </w:t>
      </w:r>
      <w:r>
        <w:rPr/>
        <w:t>18–</w:t>
      </w:r>
      <w:r>
        <w:rPr>
          <w:spacing w:val="-2"/>
        </w:rPr>
        <w:t>6101(4).</w:t>
      </w:r>
    </w:p>
    <w:p>
      <w:pPr>
        <w:pStyle w:val="BodyText"/>
        <w:spacing w:line="259" w:lineRule="auto" w:before="276"/>
        <w:ind w:right="362"/>
      </w:pP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victim’s</w:t>
      </w:r>
      <w:r>
        <w:rPr>
          <w:spacing w:val="-4"/>
        </w:rPr>
        <w:t> </w:t>
      </w:r>
      <w:r>
        <w:rPr>
          <w:spacing w:val="-2"/>
        </w:rPr>
        <w:t>verbal</w:t>
      </w:r>
      <w:r>
        <w:rPr>
          <w:spacing w:val="-3"/>
        </w:rPr>
        <w:t> </w:t>
      </w:r>
      <w:r>
        <w:rPr>
          <w:spacing w:val="-2"/>
        </w:rPr>
        <w:t>resistance</w:t>
      </w:r>
      <w:r>
        <w:rPr>
          <w:spacing w:val="-6"/>
        </w:rPr>
        <w:t> </w:t>
      </w:r>
      <w:r>
        <w:rPr>
          <w:spacing w:val="-2"/>
        </w:rPr>
        <w:t>is</w:t>
      </w:r>
      <w:r>
        <w:rPr>
          <w:spacing w:val="-4"/>
        </w:rPr>
        <w:t> </w:t>
      </w:r>
      <w:r>
        <w:rPr>
          <w:spacing w:val="-2"/>
        </w:rPr>
        <w:t>sufficient</w:t>
      </w:r>
      <w:r>
        <w:rPr>
          <w:spacing w:val="-3"/>
        </w:rPr>
        <w:t> </w:t>
      </w:r>
      <w:r>
        <w:rPr>
          <w:spacing w:val="-2"/>
        </w:rPr>
        <w:t>evidence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resistance</w:t>
      </w:r>
      <w:r>
        <w:rPr>
          <w:spacing w:val="-6"/>
        </w:rPr>
        <w:t> </w:t>
      </w:r>
      <w:r>
        <w:rPr>
          <w:spacing w:val="-2"/>
        </w:rPr>
        <w:t>under</w:t>
      </w:r>
      <w:r>
        <w:rPr>
          <w:spacing w:val="-6"/>
        </w:rPr>
        <w:t> </w:t>
      </w:r>
      <w:r>
        <w:rPr>
          <w:spacing w:val="-2"/>
        </w:rPr>
        <w:t>forcible rape</w:t>
      </w:r>
      <w:r>
        <w:rPr>
          <w:spacing w:val="-6"/>
        </w:rPr>
        <w:t> </w:t>
      </w:r>
      <w:r>
        <w:rPr>
          <w:spacing w:val="-2"/>
        </w:rPr>
        <w:t>statute;</w:t>
      </w:r>
      <w:r>
        <w:rPr>
          <w:spacing w:val="-3"/>
        </w:rPr>
        <w:t> </w:t>
      </w:r>
      <w:r>
        <w:rPr>
          <w:spacing w:val="-2"/>
        </w:rPr>
        <w:t>physical </w:t>
      </w:r>
      <w:r>
        <w:rPr/>
        <w:t>resistance is not required. </w:t>
      </w:r>
      <w:r>
        <w:rPr>
          <w:i/>
        </w:rPr>
        <w:t>State v. Jones</w:t>
      </w:r>
      <w:r>
        <w:rPr/>
        <w:t>, 154 Idaho 412, 299 P.3d 219 (2013).</w:t>
      </w:r>
    </w:p>
    <w:sectPr>
      <w:footerReference w:type="default" r:id="rId5"/>
      <w:type w:val="continuous"/>
      <w:pgSz w:w="12240" w:h="15840"/>
      <w:pgMar w:header="0" w:footer="1778" w:top="1820" w:bottom="1960" w:left="1440" w:right="10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6848">
              <wp:simplePos x="0" y="0"/>
              <wp:positionH relativeFrom="page">
                <wp:posOffset>3835400</wp:posOffset>
              </wp:positionH>
              <wp:positionV relativeFrom="page">
                <wp:posOffset>8789754</wp:posOffset>
              </wp:positionV>
              <wp:extent cx="3810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81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  <w:jc w:val="left"/>
                          </w:pPr>
                          <w:r>
                            <w:rPr/>
                            <w:t>1 of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2pt;margin-top:692.106628pt;width:30pt;height:15.3pt;mso-position-horizontal-relative:page;mso-position-vertical-relative:page;z-index:-1574963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  <w:jc w:val="left"/>
                    </w:pPr>
                    <w:r>
                      <w:rPr/>
                      <w:t>1 of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71"/>
      <w:ind w:left="6" w:right="363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Supreme Court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sstover</dc:creator>
  <dcterms:created xsi:type="dcterms:W3CDTF">2026-03-02T22:55:48Z</dcterms:created>
  <dcterms:modified xsi:type="dcterms:W3CDTF">2026-03-02T22:55:48Z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0x01010055C6F26151EF594E9CE60E01292DC9D7</vt:lpwstr>
  </property>
  <property fmtid="{D5CDD505-2E9C-101B-9397-08002B2CF9AE}" pid="4" name="Created">
    <vt:filetime>2026-03-02T00:00:00Z</vt:filetime>
  </property>
  <property fmtid="{D5CDD505-2E9C-101B-9397-08002B2CF9AE}" pid="5" name="Creator">
    <vt:lpwstr>Acrobat PDFMaker 25 for Word</vt:lpwstr>
  </property>
  <property fmtid="{D5CDD505-2E9C-101B-9397-08002B2CF9AE}" pid="6" name="LastSaved">
    <vt:filetime>2026-03-02T00:00:00Z</vt:filetime>
  </property>
  <property fmtid="{D5CDD505-2E9C-101B-9397-08002B2CF9AE}" pid="7" name="Order">
    <vt:lpwstr>1509400.00000000</vt:lpwstr>
  </property>
  <property fmtid="{D5CDD505-2E9C-101B-9397-08002B2CF9AE}" pid="8" name="Producer">
    <vt:lpwstr>Adobe PDF Library 25.1.231</vt:lpwstr>
  </property>
  <property fmtid="{D5CDD505-2E9C-101B-9397-08002B2CF9AE}" pid="9" name="SourceModified">
    <vt:lpwstr>D:20260302201358</vt:lpwstr>
  </property>
  <property fmtid="{D5CDD505-2E9C-101B-9397-08002B2CF9AE}" pid="10" name="TaxCatchAll">
    <vt:lpwstr/>
  </property>
  <property fmtid="{D5CDD505-2E9C-101B-9397-08002B2CF9AE}" pid="11" name="TriggerFlowInfo">
    <vt:lpwstr/>
  </property>
  <property fmtid="{D5CDD505-2E9C-101B-9397-08002B2CF9AE}" pid="12" name="_ExtendedDescription">
    <vt:lpwstr/>
  </property>
  <property fmtid="{D5CDD505-2E9C-101B-9397-08002B2CF9AE}" pid="13" name="display_urn:schemas-microsoft-com:office:office#Author">
    <vt:lpwstr>Jessica Lorello</vt:lpwstr>
  </property>
  <property fmtid="{D5CDD505-2E9C-101B-9397-08002B2CF9AE}" pid="14" name="display_urn:schemas-microsoft-com:office:office#Editor">
    <vt:lpwstr>Jessica Lorello</vt:lpwstr>
  </property>
  <property fmtid="{D5CDD505-2E9C-101B-9397-08002B2CF9AE}" pid="15" name="lcf76f155ced4ddcb4097134ff3c332f">
    <vt:lpwstr/>
  </property>
</Properties>
</file>