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79" w:rsidRDefault="00ED5979" w:rsidP="00ED5979">
      <w:pPr>
        <w:pStyle w:val="Heading3"/>
        <w:rPr>
          <w:bCs/>
        </w:rPr>
      </w:pPr>
      <w:bookmarkStart w:id="0" w:name="_Toc38700709"/>
      <w:r>
        <w:rPr>
          <w:bCs/>
        </w:rPr>
        <w:t xml:space="preserve">IDJI </w:t>
      </w:r>
      <w:proofErr w:type="gramStart"/>
      <w:r>
        <w:rPr>
          <w:bCs/>
        </w:rPr>
        <w:t>4.40  –</w:t>
      </w:r>
      <w:bookmarkStart w:id="1" w:name="_GoBack"/>
      <w:bookmarkEnd w:id="1"/>
      <w:proofErr w:type="gramEnd"/>
      <w:r>
        <w:rPr>
          <w:bCs/>
        </w:rPr>
        <w:t xml:space="preserve"> Trespass – issues</w:t>
      </w:r>
      <w:bookmarkEnd w:id="0"/>
    </w:p>
    <w:p w:rsidR="00ED5979" w:rsidRDefault="00ED5979" w:rsidP="00ED5979">
      <w:pPr>
        <w:pStyle w:val="Instructiontitle"/>
      </w:pPr>
      <w:proofErr w:type="gramStart"/>
      <w:r>
        <w:t>INSTRUCTION NO.</w:t>
      </w:r>
      <w:proofErr w:type="gramEnd"/>
      <w:r>
        <w:t xml:space="preserve"> _____</w:t>
      </w:r>
    </w:p>
    <w:p w:rsidR="00ED5979" w:rsidRDefault="00ED5979" w:rsidP="00ED5979">
      <w:pPr>
        <w:pStyle w:val="Instruction"/>
      </w:pPr>
      <w:r>
        <w:tab/>
        <w:t>The plaintiff has the burden of proving each of the following propositions:</w:t>
      </w:r>
    </w:p>
    <w:p w:rsidR="00ED5979" w:rsidRDefault="00ED5979" w:rsidP="00ED5979">
      <w:pPr>
        <w:pStyle w:val="Instruction"/>
      </w:pPr>
      <w:r>
        <w:tab/>
        <w:t>1.</w:t>
      </w:r>
      <w:r>
        <w:tab/>
        <w:t>That the defendant went upon the plaintiff's land;</w:t>
      </w:r>
    </w:p>
    <w:p w:rsidR="00ED5979" w:rsidRDefault="00ED5979" w:rsidP="00ED5979">
      <w:pPr>
        <w:pStyle w:val="Instruction"/>
      </w:pPr>
      <w:r>
        <w:tab/>
        <w:t>2.</w:t>
      </w:r>
      <w:r>
        <w:tab/>
        <w:t>That the plaintiff did not consent to defendant's entry on plaintiff's land;</w:t>
      </w:r>
    </w:p>
    <w:p w:rsidR="00ED5979" w:rsidRDefault="00ED5979" w:rsidP="00ED5979">
      <w:pPr>
        <w:pStyle w:val="Instruction"/>
      </w:pPr>
      <w:r>
        <w:tab/>
        <w:t>3.</w:t>
      </w:r>
      <w:r>
        <w:tab/>
        <w:t>The nature and extent of the damages to plaintiff and the amount thereof.</w:t>
      </w:r>
    </w:p>
    <w:p w:rsidR="00ED5979" w:rsidRDefault="00ED5979" w:rsidP="00ED5979">
      <w:pPr>
        <w:pStyle w:val="Instruction"/>
      </w:pPr>
      <w:r>
        <w:tab/>
        <w:t>If you find from your consideration of all the evidence that each of these propositions has been proved, then your verdict should be for the plaintiff; but, if you find from your consideration of all the evidence that any of these propositions has not been proved, then your verdict should be for the defendant.</w:t>
      </w:r>
    </w:p>
    <w:p w:rsidR="00ED5979" w:rsidRDefault="00ED5979" w:rsidP="00ED5979">
      <w:pPr>
        <w:tabs>
          <w:tab w:val="center" w:pos="4680"/>
        </w:tabs>
        <w:suppressAutoHyphens/>
        <w:spacing w:line="240" w:lineRule="atLeast"/>
      </w:pPr>
    </w:p>
    <w:p w:rsidR="00ED5979" w:rsidRDefault="00ED5979" w:rsidP="00ED5979">
      <w:pPr>
        <w:tabs>
          <w:tab w:val="center" w:pos="4680"/>
        </w:tabs>
        <w:suppressAutoHyphens/>
        <w:spacing w:line="240" w:lineRule="atLeast"/>
      </w:pPr>
    </w:p>
    <w:p w:rsidR="00ED5979" w:rsidRDefault="00ED5979" w:rsidP="00ED5979">
      <w:pPr>
        <w:tabs>
          <w:tab w:val="center" w:pos="4680"/>
        </w:tabs>
        <w:suppressAutoHyphens/>
        <w:spacing w:line="240" w:lineRule="atLeast"/>
      </w:pPr>
      <w:r>
        <w:t>Comment:</w:t>
      </w:r>
    </w:p>
    <w:p w:rsidR="00ED5979" w:rsidRDefault="00ED5979" w:rsidP="00ED5979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</w:pPr>
      <w:r>
        <w:tab/>
        <w:t xml:space="preserve">The requirement that the jury find that the plaintiff's land, or title to his land, was harmed by the defendant's entry has been deleted in the revised instruction.  "Trespass is a tort against possession committed when one, without permission, interferes with another's exclusive right to possession of the property."  </w:t>
      </w:r>
      <w:proofErr w:type="gramStart"/>
      <w:r>
        <w:rPr>
          <w:u w:val="single"/>
        </w:rPr>
        <w:t xml:space="preserve">Walter E. </w:t>
      </w:r>
      <w:proofErr w:type="spellStart"/>
      <w:r>
        <w:rPr>
          <w:u w:val="single"/>
        </w:rPr>
        <w:t>Wilhite</w:t>
      </w:r>
      <w:proofErr w:type="spellEnd"/>
      <w:r>
        <w:rPr>
          <w:u w:val="single"/>
        </w:rPr>
        <w:t xml:space="preserve"> Revocable Living Trust v. Northwest Yearly Meeting Pension Fund</w:t>
      </w:r>
      <w:r>
        <w:t>, 128 Idaho 539, 549, 916 P.2d 1264, 1274 (1996).</w:t>
      </w:r>
      <w:proofErr w:type="gramEnd"/>
      <w:r>
        <w:t xml:space="preserve">  In a common law trespass action, the plaintiff is entitled to recover actual damages for defendant's wrongful entry on plaintiff's property, even if defendant's conduct was not "</w:t>
      </w:r>
      <w:proofErr w:type="spellStart"/>
      <w:r>
        <w:t>wilfull</w:t>
      </w:r>
      <w:proofErr w:type="spellEnd"/>
      <w:r>
        <w:t xml:space="preserve"> or intentional."  </w:t>
      </w:r>
      <w:proofErr w:type="spellStart"/>
      <w:proofErr w:type="gramStart"/>
      <w:r>
        <w:rPr>
          <w:u w:val="single"/>
        </w:rPr>
        <w:t>Bumgarner</w:t>
      </w:r>
      <w:proofErr w:type="spellEnd"/>
      <w:r>
        <w:rPr>
          <w:u w:val="single"/>
        </w:rPr>
        <w:t xml:space="preserve"> v. </w:t>
      </w:r>
      <w:proofErr w:type="spellStart"/>
      <w:r>
        <w:rPr>
          <w:u w:val="single"/>
        </w:rPr>
        <w:t>Bumgarner</w:t>
      </w:r>
      <w:proofErr w:type="spellEnd"/>
      <w:r>
        <w:t>, 124 Idaho 629, 639, 862 P.2d 321, 331 (Ct. App. 1993).</w:t>
      </w:r>
      <w:proofErr w:type="gramEnd"/>
      <w:r>
        <w:t xml:space="preserve">  The plaintiff must prove "a causal connection between the defendant's alleged wrongful conduct and the plaintiff's injury, as well as the extent of the injury sustained."  </w:t>
      </w:r>
      <w:proofErr w:type="gramStart"/>
      <w:r>
        <w:rPr>
          <w:u w:val="single"/>
        </w:rPr>
        <w:t xml:space="preserve">Nelson v. </w:t>
      </w:r>
      <w:proofErr w:type="spellStart"/>
      <w:r>
        <w:rPr>
          <w:u w:val="single"/>
        </w:rPr>
        <w:t>Holdaway</w:t>
      </w:r>
      <w:proofErr w:type="spellEnd"/>
      <w:r>
        <w:rPr>
          <w:u w:val="single"/>
        </w:rPr>
        <w:t xml:space="preserve"> Land and Cattle Co</w:t>
      </w:r>
      <w:r>
        <w:t>., 107 Idaho 550, 552, 691 P.2d 796, 798 (Ct. App. 1984).</w:t>
      </w:r>
      <w:proofErr w:type="gramEnd"/>
      <w:r>
        <w:t xml:space="preserve">  However, the plaintiff "need not prove actual harm in order to recover nominal damages."  </w:t>
      </w:r>
      <w:proofErr w:type="gramStart"/>
      <w:r>
        <w:rPr>
          <w:u w:val="single"/>
        </w:rPr>
        <w:t xml:space="preserve">Aztec Ltd., Inc. v. </w:t>
      </w:r>
      <w:proofErr w:type="spellStart"/>
      <w:r>
        <w:rPr>
          <w:u w:val="single"/>
        </w:rPr>
        <w:t>Creekside</w:t>
      </w:r>
      <w:proofErr w:type="spellEnd"/>
      <w:r>
        <w:rPr>
          <w:u w:val="single"/>
        </w:rPr>
        <w:t xml:space="preserve"> Inv. Co</w:t>
      </w:r>
      <w:r>
        <w:t>. 100 Idaho 566, 570, 602 P.2d 64, 68 (1979).</w:t>
      </w:r>
      <w:proofErr w:type="gramEnd"/>
      <w:r>
        <w:t xml:space="preserve">  Nominal damages are "presumed to flow naturally from a wrongful entry upon land."  Id.   </w:t>
      </w:r>
    </w:p>
    <w:p w:rsidR="00ED5979" w:rsidRDefault="00ED5979" w:rsidP="00ED5979">
      <w:pPr>
        <w:tabs>
          <w:tab w:val="left" w:pos="-1440"/>
          <w:tab w:val="left" w:pos="-720"/>
          <w:tab w:val="left" w:pos="0"/>
          <w:tab w:val="left" w:pos="1440"/>
        </w:tabs>
        <w:suppressAutoHyphens/>
        <w:spacing w:line="240" w:lineRule="atLeast"/>
      </w:pPr>
    </w:p>
    <w:p w:rsidR="007A3362" w:rsidRDefault="00ED5979"/>
    <w:sectPr w:rsidR="007A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79"/>
    <w:rsid w:val="00544374"/>
    <w:rsid w:val="00DA3581"/>
    <w:rsid w:val="00E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D5979"/>
    <w:pPr>
      <w:spacing w:after="240"/>
      <w:jc w:val="both"/>
      <w:outlineLvl w:val="2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5979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rsid w:val="00ED5979"/>
    <w:pPr>
      <w:tabs>
        <w:tab w:val="left" w:pos="-720"/>
      </w:tabs>
      <w:suppressAutoHyphens/>
      <w:spacing w:after="0" w:line="480" w:lineRule="auto"/>
      <w:ind w:left="720" w:right="720"/>
      <w:jc w:val="both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Instructiontitle">
    <w:name w:val="Instruction title"/>
    <w:basedOn w:val="Instruction"/>
    <w:rsid w:val="00ED5979"/>
    <w:pPr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D5979"/>
    <w:pPr>
      <w:spacing w:after="240"/>
      <w:jc w:val="both"/>
      <w:outlineLvl w:val="2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5979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rsid w:val="00ED5979"/>
    <w:pPr>
      <w:tabs>
        <w:tab w:val="left" w:pos="-720"/>
      </w:tabs>
      <w:suppressAutoHyphens/>
      <w:spacing w:after="0" w:line="480" w:lineRule="auto"/>
      <w:ind w:left="720" w:right="720"/>
      <w:jc w:val="both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Instructiontitle">
    <w:name w:val="Instruction title"/>
    <w:basedOn w:val="Instruction"/>
    <w:rsid w:val="00ED5979"/>
    <w:pPr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Jue</dc:creator>
  <cp:lastModifiedBy>Jodi Jue</cp:lastModifiedBy>
  <cp:revision>1</cp:revision>
  <dcterms:created xsi:type="dcterms:W3CDTF">2011-10-31T20:16:00Z</dcterms:created>
  <dcterms:modified xsi:type="dcterms:W3CDTF">2011-10-31T20:16:00Z</dcterms:modified>
</cp:coreProperties>
</file>