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7" w:rsidRDefault="00DE5077" w:rsidP="00DE5077">
      <w:pPr>
        <w:pStyle w:val="Heading3"/>
      </w:pPr>
      <w:bookmarkStart w:id="0" w:name="_Toc13032056"/>
      <w:bookmarkStart w:id="1" w:name="_Toc34463237"/>
      <w:bookmarkStart w:id="2" w:name="_Toc34463457"/>
      <w:bookmarkStart w:id="3" w:name="_Toc34723699"/>
      <w:bookmarkStart w:id="4" w:name="_Ref35416615"/>
      <w:bookmarkStart w:id="5" w:name="_Toc38700729"/>
      <w:r>
        <w:t xml:space="preserve">IDJI 6.02.4 – </w:t>
      </w:r>
      <w:bookmarkStart w:id="6" w:name="_GoBack"/>
      <w:bookmarkEnd w:id="6"/>
      <w:r>
        <w:t>Capacity to contract - mental capacity to contract</w:t>
      </w:r>
      <w:bookmarkEnd w:id="0"/>
      <w:bookmarkEnd w:id="1"/>
      <w:bookmarkEnd w:id="2"/>
      <w:bookmarkEnd w:id="3"/>
      <w:bookmarkEnd w:id="4"/>
      <w:bookmarkEnd w:id="5"/>
    </w:p>
    <w:p w:rsidR="00DE5077" w:rsidRDefault="00DE5077" w:rsidP="00DE5077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DE5077" w:rsidRDefault="00DE5077" w:rsidP="00DE5077">
      <w:pPr>
        <w:pStyle w:val="Instruction"/>
      </w:pPr>
      <w:r>
        <w:tab/>
        <w:t>A person has the mental capacity to enter into a contract when the person possesses sufficient mind to understand, in a reasonable manner, the nature, extent, character, and effect of the contract in question.</w:t>
      </w:r>
    </w:p>
    <w:p w:rsidR="007A3362" w:rsidRDefault="00DE507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77"/>
    <w:rsid w:val="00544374"/>
    <w:rsid w:val="00DA3581"/>
    <w:rsid w:val="00D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5077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507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E507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E507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5077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507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E507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E507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2011-11-01T19:23:00Z</dcterms:created>
  <dcterms:modified xsi:type="dcterms:W3CDTF">2011-11-01T19:24:00Z</dcterms:modified>
</cp:coreProperties>
</file>