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8D" w:rsidRDefault="008B198D" w:rsidP="008B198D">
      <w:pPr>
        <w:pStyle w:val="Heading2"/>
      </w:pPr>
      <w:bookmarkStart w:id="0" w:name="_Toc38700703"/>
      <w:r>
        <w:rPr>
          <w:b w:val="0"/>
          <w:bCs w:val="0"/>
        </w:rPr>
        <w:t>SECTION 4.00 – OTHER AND SPECIFIC TORTS</w:t>
      </w:r>
      <w:bookmarkEnd w:id="0"/>
    </w:p>
    <w:p w:rsidR="008B198D" w:rsidRDefault="008B198D" w:rsidP="008B198D">
      <w:pPr>
        <w:pStyle w:val="Heading3"/>
      </w:pPr>
      <w:bookmarkStart w:id="1" w:name="_Toc13032021"/>
      <w:bookmarkStart w:id="2" w:name="_Toc34463212"/>
      <w:bookmarkStart w:id="3" w:name="_Toc34463432"/>
      <w:bookmarkStart w:id="4" w:name="_Toc34723673"/>
      <w:bookmarkStart w:id="5" w:name="_Ref35415569"/>
      <w:bookmarkStart w:id="6" w:name="_Toc38700704"/>
      <w:r>
        <w:t>IDJI 4.10 – False arrest and false imprisonment</w:t>
      </w:r>
      <w:bookmarkEnd w:id="1"/>
      <w:bookmarkEnd w:id="2"/>
      <w:bookmarkEnd w:id="3"/>
      <w:bookmarkEnd w:id="4"/>
      <w:bookmarkEnd w:id="5"/>
      <w:bookmarkEnd w:id="6"/>
    </w:p>
    <w:p w:rsidR="008B198D" w:rsidRDefault="008B198D" w:rsidP="008B198D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8B198D" w:rsidRDefault="008B198D" w:rsidP="008B198D">
      <w:pPr>
        <w:pStyle w:val="Instruction"/>
      </w:pPr>
      <w:r>
        <w:tab/>
        <w:t>The plaintiff has the burden of proving each of the following propositions:</w:t>
      </w:r>
    </w:p>
    <w:p w:rsidR="008B198D" w:rsidRDefault="008B198D" w:rsidP="008B198D">
      <w:pPr>
        <w:pStyle w:val="Instruction"/>
      </w:pPr>
      <w:r>
        <w:tab/>
        <w:t>1.</w:t>
      </w:r>
      <w:r>
        <w:tab/>
        <w:t>The defendant by the exercise of force or by an express or implied threat of force [arrested plaintiff] [restrained, confined, or detained plaintiff’s personal liberty] [caused plaintiff to be (arrested) (confined) (detained)];</w:t>
      </w:r>
    </w:p>
    <w:p w:rsidR="008B198D" w:rsidRDefault="008B198D" w:rsidP="008B198D">
      <w:pPr>
        <w:pStyle w:val="Instruction"/>
      </w:pPr>
      <w:r>
        <w:tab/>
        <w:t>2.</w:t>
      </w:r>
      <w:r>
        <w:tab/>
        <w:t>Defendant acted intentionally in [arresting] [restraining] [confining] [detaining] plaintiff;</w:t>
      </w:r>
    </w:p>
    <w:p w:rsidR="008B198D" w:rsidRDefault="008B198D" w:rsidP="008B198D">
      <w:pPr>
        <w:pStyle w:val="Instruction"/>
      </w:pPr>
      <w:r>
        <w:tab/>
        <w:t>3.</w:t>
      </w:r>
      <w:r>
        <w:tab/>
        <w:t>Defendant acted unlawfully;</w:t>
      </w:r>
    </w:p>
    <w:p w:rsidR="008B198D" w:rsidRDefault="008B198D" w:rsidP="008B198D">
      <w:pPr>
        <w:pStyle w:val="Instruction"/>
      </w:pPr>
      <w:r>
        <w:tab/>
        <w:t>4.</w:t>
      </w:r>
      <w:r>
        <w:tab/>
        <w:t>The [arrest] [restraint] [confinement] [detention] was against the will and without the consent of the plaintiff;</w:t>
      </w:r>
    </w:p>
    <w:p w:rsidR="008B198D" w:rsidRDefault="008B198D" w:rsidP="008B198D">
      <w:pPr>
        <w:pStyle w:val="Instruction"/>
      </w:pPr>
      <w:r>
        <w:tab/>
        <w:t>5.</w:t>
      </w:r>
      <w:r>
        <w:tab/>
        <w:t>The nature and extent of the damages, if any, and the amount thereof.</w:t>
      </w:r>
    </w:p>
    <w:p w:rsidR="008B198D" w:rsidRDefault="008B198D" w:rsidP="008B198D">
      <w:pPr>
        <w:pStyle w:val="Instruction"/>
      </w:pPr>
      <w:r>
        <w:tab/>
        <w:t>If you find from your consideration of all the evidence that each of these propositions has been proved, then your verdict should be for the plaintiff; but, if you find from your consideration of all the evidence that any of these propositions has not been proved, then your verdict should be for the defendant.</w:t>
      </w:r>
    </w:p>
    <w:p w:rsidR="007A3362" w:rsidRDefault="008B198D">
      <w:bookmarkStart w:id="7" w:name="_GoBack"/>
      <w:bookmarkEnd w:id="7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8D"/>
    <w:rsid w:val="00544374"/>
    <w:rsid w:val="008B198D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B198D"/>
    <w:pPr>
      <w:autoSpaceDE w:val="0"/>
      <w:autoSpaceDN w:val="0"/>
      <w:adjustRightInd w:val="0"/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198D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9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B198D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B198D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B198D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B198D"/>
    <w:pPr>
      <w:autoSpaceDE w:val="0"/>
      <w:autoSpaceDN w:val="0"/>
      <w:adjustRightInd w:val="0"/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198D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9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B198D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B198D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B198D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2011-10-31T20:07:00Z</dcterms:created>
  <dcterms:modified xsi:type="dcterms:W3CDTF">2011-10-31T20:08:00Z</dcterms:modified>
</cp:coreProperties>
</file>