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C0" w:rsidRDefault="004012C0" w:rsidP="004012C0">
      <w:pPr>
        <w:pStyle w:val="Heading3"/>
      </w:pPr>
      <w:bookmarkStart w:id="0" w:name="_Toc13031954"/>
      <w:bookmarkStart w:id="1" w:name="_Toc34463162"/>
      <w:bookmarkStart w:id="2" w:name="_Toc34463382"/>
      <w:bookmarkStart w:id="3" w:name="_Toc34723623"/>
      <w:bookmarkStart w:id="4" w:name="_Ref34726265"/>
      <w:bookmarkStart w:id="5" w:name="_Toc38700652"/>
      <w:r>
        <w:t>IDJI 2</w:t>
      </w:r>
      <w:bookmarkStart w:id="6" w:name="_GoBack"/>
      <w:bookmarkEnd w:id="6"/>
      <w:r>
        <w:t>.04.3 – Definition of common carrier – where</w:t>
      </w:r>
      <w:bookmarkEnd w:id="0"/>
      <w:bookmarkEnd w:id="1"/>
      <w:bookmarkEnd w:id="2"/>
      <w:r>
        <w:t xml:space="preserve"> status disputed</w:t>
      </w:r>
      <w:bookmarkEnd w:id="3"/>
      <w:bookmarkEnd w:id="4"/>
      <w:bookmarkEnd w:id="5"/>
    </w:p>
    <w:p w:rsidR="004012C0" w:rsidRDefault="004012C0" w:rsidP="004012C0">
      <w:pPr>
        <w:jc w:val="both"/>
      </w:pPr>
    </w:p>
    <w:p w:rsidR="004012C0" w:rsidRDefault="004012C0" w:rsidP="004012C0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4012C0" w:rsidRDefault="004012C0" w:rsidP="004012C0">
      <w:pPr>
        <w:pStyle w:val="Instruction"/>
      </w:pPr>
      <w:r>
        <w:tab/>
        <w:t>A common carrier is a business enterprise that holds itself out to the general public as being engaged in the business of transporting passengers (or property) from place to place for compensation.</w:t>
      </w:r>
    </w:p>
    <w:sectPr w:rsidR="0040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C0"/>
    <w:rsid w:val="004012C0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12C0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12C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4012C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4012C0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12C0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12C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4012C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4012C0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2011-10-28T21:24:00Z</dcterms:created>
  <dcterms:modified xsi:type="dcterms:W3CDTF">2011-10-28T21:25:00Z</dcterms:modified>
</cp:coreProperties>
</file>